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CE1" w:rsidRPr="005334AF" w:rsidRDefault="004238C2" w:rsidP="00152BFD">
      <w:pPr>
        <w:spacing w:after="0" w:line="240" w:lineRule="auto"/>
        <w:ind w:left="4536" w:right="18" w:firstLine="0"/>
        <w:rPr>
          <w:color w:val="auto"/>
          <w:szCs w:val="24"/>
        </w:rPr>
      </w:pPr>
      <w:r w:rsidRPr="005334AF">
        <w:rPr>
          <w:b/>
          <w:color w:val="auto"/>
          <w:szCs w:val="24"/>
        </w:rPr>
        <w:t xml:space="preserve">COMISIÓN PERMANENTE DE </w:t>
      </w:r>
      <w:r w:rsidR="000C524D" w:rsidRPr="005334AF">
        <w:rPr>
          <w:b/>
          <w:color w:val="auto"/>
          <w:szCs w:val="24"/>
        </w:rPr>
        <w:t>PUNTOS CONSTITUCIONALES Y GOBERNACIÓN</w:t>
      </w:r>
      <w:r w:rsidRPr="005334AF">
        <w:rPr>
          <w:b/>
          <w:color w:val="auto"/>
          <w:szCs w:val="24"/>
        </w:rPr>
        <w:t xml:space="preserve">.- </w:t>
      </w:r>
      <w:r w:rsidRPr="005334AF">
        <w:rPr>
          <w:color w:val="auto"/>
          <w:szCs w:val="24"/>
        </w:rPr>
        <w:t xml:space="preserve">DIPUTADOS: </w:t>
      </w:r>
      <w:r w:rsidR="0042119C">
        <w:rPr>
          <w:color w:val="auto"/>
          <w:szCs w:val="24"/>
        </w:rPr>
        <w:t>KARLA REYNA FRANCO BLANCO, MIGUEL ESTEBAN RODRÍGUEZ BAQUEIRO, MARTÍN ENRIQUE CASTILLO RUZ, LUIS ENRIQUE BORJAS ROMERO, ROSA ADRIANA DÍAZ LIZAMA, MIGUEL EDMUNDO CANDILA NOH, FELIPE CERVERA HERNÁNDEZ, SILVIA AMÉRICA LÓPEZ ESCOFFIÉ</w:t>
      </w:r>
      <w:r w:rsidR="00F74FF9" w:rsidRPr="005334AF">
        <w:rPr>
          <w:color w:val="auto"/>
          <w:szCs w:val="24"/>
        </w:rPr>
        <w:t xml:space="preserve"> Y </w:t>
      </w:r>
      <w:r w:rsidR="0042119C">
        <w:rPr>
          <w:color w:val="auto"/>
          <w:szCs w:val="24"/>
        </w:rPr>
        <w:t>MARIO ALEJANDRO CUEVAS MENA</w:t>
      </w:r>
      <w:r w:rsidR="002B059E" w:rsidRPr="005334AF">
        <w:rPr>
          <w:color w:val="auto"/>
          <w:szCs w:val="24"/>
        </w:rPr>
        <w:t>.</w:t>
      </w:r>
      <w:r w:rsidR="0042119C">
        <w:rPr>
          <w:color w:val="auto"/>
          <w:szCs w:val="24"/>
        </w:rPr>
        <w:t>-</w:t>
      </w:r>
      <w:r w:rsidR="00BF0468">
        <w:rPr>
          <w:color w:val="auto"/>
          <w:szCs w:val="24"/>
        </w:rPr>
        <w:t xml:space="preserve"> - - - - - - -</w:t>
      </w:r>
    </w:p>
    <w:p w:rsidR="00641D4D" w:rsidRPr="005334AF" w:rsidRDefault="00641D4D" w:rsidP="00152BFD">
      <w:pPr>
        <w:spacing w:after="0" w:line="360" w:lineRule="auto"/>
        <w:ind w:left="-5" w:right="-15"/>
        <w:jc w:val="left"/>
        <w:rPr>
          <w:b/>
          <w:color w:val="auto"/>
        </w:rPr>
      </w:pPr>
    </w:p>
    <w:p w:rsidR="0028596B" w:rsidRPr="005334AF" w:rsidRDefault="004238C2" w:rsidP="00152BFD">
      <w:pPr>
        <w:spacing w:after="0" w:line="240" w:lineRule="auto"/>
        <w:ind w:left="0" w:right="62" w:firstLine="708"/>
        <w:jc w:val="left"/>
        <w:rPr>
          <w:b/>
          <w:color w:val="auto"/>
        </w:rPr>
      </w:pPr>
      <w:r w:rsidRPr="005334AF">
        <w:rPr>
          <w:b/>
          <w:color w:val="auto"/>
        </w:rPr>
        <w:t>H. CONGRESO DEL ESTADO:</w:t>
      </w:r>
      <w:r w:rsidR="008E54F4">
        <w:rPr>
          <w:b/>
          <w:color w:val="auto"/>
        </w:rPr>
        <w:br/>
      </w:r>
    </w:p>
    <w:p w:rsidR="0028596B" w:rsidRDefault="0028596B" w:rsidP="00152BFD">
      <w:pPr>
        <w:spacing w:after="0" w:line="360" w:lineRule="auto"/>
        <w:ind w:left="0" w:right="62" w:firstLine="708"/>
        <w:rPr>
          <w:color w:val="auto"/>
        </w:rPr>
      </w:pPr>
      <w:r w:rsidRPr="005334AF">
        <w:rPr>
          <w:color w:val="auto"/>
        </w:rPr>
        <w:t xml:space="preserve">En </w:t>
      </w:r>
      <w:r w:rsidR="0042119C">
        <w:rPr>
          <w:color w:val="auto"/>
        </w:rPr>
        <w:t>s</w:t>
      </w:r>
      <w:r w:rsidRPr="005334AF">
        <w:rPr>
          <w:color w:val="auto"/>
        </w:rPr>
        <w:t>esi</w:t>
      </w:r>
      <w:r w:rsidR="003F6AA7">
        <w:rPr>
          <w:color w:val="auto"/>
        </w:rPr>
        <w:t>o</w:t>
      </w:r>
      <w:r w:rsidRPr="005334AF">
        <w:rPr>
          <w:color w:val="auto"/>
        </w:rPr>
        <w:t>n</w:t>
      </w:r>
      <w:r w:rsidR="003F6AA7">
        <w:rPr>
          <w:color w:val="auto"/>
        </w:rPr>
        <w:t>es</w:t>
      </w:r>
      <w:r w:rsidRPr="005334AF">
        <w:rPr>
          <w:color w:val="auto"/>
        </w:rPr>
        <w:t xml:space="preserve"> </w:t>
      </w:r>
      <w:r w:rsidR="0042119C">
        <w:rPr>
          <w:color w:val="auto"/>
        </w:rPr>
        <w:t>o</w:t>
      </w:r>
      <w:r w:rsidRPr="005334AF">
        <w:rPr>
          <w:color w:val="auto"/>
        </w:rPr>
        <w:t>rdinaria</w:t>
      </w:r>
      <w:r w:rsidR="003F6AA7">
        <w:rPr>
          <w:color w:val="auto"/>
        </w:rPr>
        <w:t>s</w:t>
      </w:r>
      <w:r w:rsidRPr="005334AF">
        <w:rPr>
          <w:color w:val="auto"/>
        </w:rPr>
        <w:t xml:space="preserve"> del Pleno </w:t>
      </w:r>
      <w:r w:rsidR="00B37F63" w:rsidRPr="005334AF">
        <w:rPr>
          <w:color w:val="auto"/>
        </w:rPr>
        <w:t>celebrada</w:t>
      </w:r>
      <w:r w:rsidR="003F6AA7">
        <w:rPr>
          <w:color w:val="auto"/>
        </w:rPr>
        <w:t>s</w:t>
      </w:r>
      <w:r w:rsidR="00B37F63" w:rsidRPr="005334AF">
        <w:rPr>
          <w:color w:val="auto"/>
        </w:rPr>
        <w:t xml:space="preserve"> en</w:t>
      </w:r>
      <w:r w:rsidRPr="005334AF">
        <w:rPr>
          <w:color w:val="auto"/>
        </w:rPr>
        <w:t xml:space="preserve"> fecha</w:t>
      </w:r>
      <w:r w:rsidR="003F6AA7">
        <w:rPr>
          <w:color w:val="auto"/>
        </w:rPr>
        <w:t>s</w:t>
      </w:r>
      <w:r w:rsidR="00FF4169">
        <w:rPr>
          <w:color w:val="auto"/>
        </w:rPr>
        <w:t xml:space="preserve"> </w:t>
      </w:r>
      <w:r w:rsidR="003F6AA7">
        <w:rPr>
          <w:color w:val="auto"/>
        </w:rPr>
        <w:t xml:space="preserve">9 de septiembre del año 2017 y </w:t>
      </w:r>
      <w:r w:rsidR="00FC4DB6">
        <w:rPr>
          <w:color w:val="auto"/>
        </w:rPr>
        <w:t>9</w:t>
      </w:r>
      <w:r w:rsidR="003F6AA7">
        <w:rPr>
          <w:color w:val="auto"/>
        </w:rPr>
        <w:t xml:space="preserve"> </w:t>
      </w:r>
      <w:r w:rsidRPr="005334AF">
        <w:rPr>
          <w:color w:val="auto"/>
        </w:rPr>
        <w:t xml:space="preserve">de </w:t>
      </w:r>
      <w:r w:rsidR="00FC4DB6">
        <w:rPr>
          <w:color w:val="auto"/>
        </w:rPr>
        <w:t>octubre</w:t>
      </w:r>
      <w:r w:rsidR="008347DF" w:rsidRPr="005334AF">
        <w:rPr>
          <w:color w:val="auto"/>
        </w:rPr>
        <w:t xml:space="preserve"> </w:t>
      </w:r>
      <w:r w:rsidR="00BF0468">
        <w:rPr>
          <w:color w:val="auto"/>
        </w:rPr>
        <w:t xml:space="preserve">del año </w:t>
      </w:r>
      <w:r w:rsidR="003F6AA7">
        <w:rPr>
          <w:color w:val="auto"/>
        </w:rPr>
        <w:t>2018</w:t>
      </w:r>
      <w:r w:rsidRPr="005334AF">
        <w:rPr>
          <w:color w:val="auto"/>
        </w:rPr>
        <w:t>, se turn</w:t>
      </w:r>
      <w:r w:rsidR="003F6AA7">
        <w:rPr>
          <w:color w:val="auto"/>
        </w:rPr>
        <w:t>aron</w:t>
      </w:r>
      <w:r w:rsidRPr="005334AF">
        <w:rPr>
          <w:color w:val="auto"/>
        </w:rPr>
        <w:t xml:space="preserve"> para su estudio, análisis y dictamen a esta Comisión Permanente de Puntos</w:t>
      </w:r>
      <w:r w:rsidR="0032423C">
        <w:rPr>
          <w:color w:val="auto"/>
        </w:rPr>
        <w:t xml:space="preserve"> Constitucionales y Gobernación</w:t>
      </w:r>
      <w:r w:rsidRPr="005334AF">
        <w:rPr>
          <w:color w:val="auto"/>
        </w:rPr>
        <w:t xml:space="preserve"> </w:t>
      </w:r>
      <w:r w:rsidR="00320649">
        <w:rPr>
          <w:color w:val="auto"/>
        </w:rPr>
        <w:t>la</w:t>
      </w:r>
      <w:r w:rsidR="003F6AA7">
        <w:rPr>
          <w:color w:val="auto"/>
        </w:rPr>
        <w:t>s siguientes</w:t>
      </w:r>
      <w:r w:rsidR="005A69D7">
        <w:rPr>
          <w:color w:val="auto"/>
        </w:rPr>
        <w:t xml:space="preserve"> </w:t>
      </w:r>
      <w:r w:rsidR="00F36B13">
        <w:rPr>
          <w:color w:val="auto"/>
        </w:rPr>
        <w:t>i</w:t>
      </w:r>
      <w:r w:rsidR="00F36B13" w:rsidRPr="00F36B13">
        <w:rPr>
          <w:color w:val="auto"/>
        </w:rPr>
        <w:t>niciativa</w:t>
      </w:r>
      <w:r w:rsidR="003F6AA7">
        <w:rPr>
          <w:color w:val="auto"/>
        </w:rPr>
        <w:t xml:space="preserve">s: </w:t>
      </w:r>
      <w:r w:rsidR="00596F6D">
        <w:rPr>
          <w:color w:val="auto"/>
        </w:rPr>
        <w:t xml:space="preserve">iniciativa </w:t>
      </w:r>
      <w:r w:rsidR="00596F6D">
        <w:t>con p</w:t>
      </w:r>
      <w:r w:rsidR="00596F6D" w:rsidRPr="00A602DF">
        <w:t xml:space="preserve">royecto de </w:t>
      </w:r>
      <w:r w:rsidR="00596F6D">
        <w:t>Decreto por el que se reforma y a</w:t>
      </w:r>
      <w:r w:rsidR="00596F6D" w:rsidRPr="00A602DF">
        <w:t xml:space="preserve">diciona </w:t>
      </w:r>
      <w:r w:rsidR="00596F6D">
        <w:t>el Código de la Administración Pública de</w:t>
      </w:r>
      <w:r w:rsidR="00596F6D" w:rsidRPr="00A602DF">
        <w:t xml:space="preserve"> Yucatán</w:t>
      </w:r>
      <w:r w:rsidR="00C63CF4">
        <w:t>,</w:t>
      </w:r>
      <w:r w:rsidR="00225A79">
        <w:t xml:space="preserve"> </w:t>
      </w:r>
      <w:r w:rsidR="00596F6D">
        <w:t>y la iniciativa</w:t>
      </w:r>
      <w:r w:rsidR="001D6680">
        <w:t xml:space="preserve"> </w:t>
      </w:r>
      <w:r w:rsidR="001D6680" w:rsidRPr="001D6680">
        <w:t>que reforma los artículos 16, 20, 24, 30, 35, 42, 44, 48, 62, 64, 66, 72, 75, 75</w:t>
      </w:r>
      <w:r w:rsidR="00225A79">
        <w:t xml:space="preserve"> </w:t>
      </w:r>
      <w:r w:rsidR="001D6680" w:rsidRPr="001D6680">
        <w:t>Bis, 75</w:t>
      </w:r>
      <w:r w:rsidR="00225A79">
        <w:t xml:space="preserve"> </w:t>
      </w:r>
      <w:r w:rsidR="001D6680" w:rsidRPr="001D6680">
        <w:t xml:space="preserve">Ter, 75 </w:t>
      </w:r>
      <w:proofErr w:type="spellStart"/>
      <w:r w:rsidR="001D6680" w:rsidRPr="001D6680">
        <w:t>Quater</w:t>
      </w:r>
      <w:proofErr w:type="spellEnd"/>
      <w:r w:rsidR="001D6680" w:rsidRPr="001D6680">
        <w:t>, 76 y 77 de la Constitución</w:t>
      </w:r>
      <w:r w:rsidR="00C63CF4">
        <w:t xml:space="preserve"> Política del Estado de Yucatán;</w:t>
      </w:r>
      <w:r w:rsidR="001D6680" w:rsidRPr="001D6680">
        <w:t xml:space="preserve"> </w:t>
      </w:r>
      <w:r w:rsidR="00225A79">
        <w:t xml:space="preserve">que reforma los artículos </w:t>
      </w:r>
      <w:r w:rsidR="001D6680" w:rsidRPr="001D6680">
        <w:t xml:space="preserve">3, 8, 34 y 44 de la Ley de Partidos </w:t>
      </w:r>
      <w:r w:rsidR="00C63CF4">
        <w:t>Políticos del Estado de Yucatán;</w:t>
      </w:r>
      <w:r w:rsidR="001D6680" w:rsidRPr="001D6680">
        <w:t xml:space="preserve"> </w:t>
      </w:r>
      <w:r w:rsidR="00225A79">
        <w:t xml:space="preserve">que </w:t>
      </w:r>
      <w:r w:rsidR="00F5647F">
        <w:t>reforma</w:t>
      </w:r>
      <w:r w:rsidR="00225A79">
        <w:t xml:space="preserve"> los artículos </w:t>
      </w:r>
      <w:r w:rsidR="001D6680" w:rsidRPr="001D6680">
        <w:t xml:space="preserve">7, 8, 9, 111, 123, 330 </w:t>
      </w:r>
      <w:r w:rsidR="001D6680">
        <w:t>y</w:t>
      </w:r>
      <w:r w:rsidR="001D6680" w:rsidRPr="001D6680">
        <w:t xml:space="preserve"> 348 de la Ley de Instituciones y Procedimientos El</w:t>
      </w:r>
      <w:r w:rsidR="00C63CF4">
        <w:t>ectorales del Estado de Yucatán;</w:t>
      </w:r>
      <w:r w:rsidR="001D6680" w:rsidRPr="001D6680">
        <w:t xml:space="preserve"> </w:t>
      </w:r>
      <w:r w:rsidR="00F5647F">
        <w:t xml:space="preserve">se reforman los artículos </w:t>
      </w:r>
      <w:r w:rsidR="001D6680" w:rsidRPr="001D6680">
        <w:t xml:space="preserve">28, 36, 77, 83, 85, 98 </w:t>
      </w:r>
      <w:r w:rsidR="001D6680">
        <w:t>y</w:t>
      </w:r>
      <w:r w:rsidR="001D6680" w:rsidRPr="001D6680">
        <w:t xml:space="preserve"> 107 de la Ley Orgánica del Poder Judicial del Estado de Yucatán</w:t>
      </w:r>
      <w:r w:rsidR="001D6680">
        <w:t>,</w:t>
      </w:r>
      <w:r w:rsidR="001D6680" w:rsidRPr="001D6680">
        <w:t xml:space="preserve"> y </w:t>
      </w:r>
      <w:r w:rsidR="00F5647F">
        <w:t xml:space="preserve">se reforman los artículos </w:t>
      </w:r>
      <w:r w:rsidR="001D6680" w:rsidRPr="001D6680">
        <w:t xml:space="preserve">14, 22, </w:t>
      </w:r>
      <w:r w:rsidR="001D6680">
        <w:t>y</w:t>
      </w:r>
      <w:r w:rsidR="001D6680" w:rsidRPr="001D6680">
        <w:t xml:space="preserve"> 49 del Código de la Administración Pública de Yucatán, en materia de paridad de género</w:t>
      </w:r>
      <w:r w:rsidR="005A69D7">
        <w:rPr>
          <w:color w:val="auto"/>
        </w:rPr>
        <w:t>, suscrita</w:t>
      </w:r>
      <w:r w:rsidR="001D6680">
        <w:rPr>
          <w:color w:val="auto"/>
        </w:rPr>
        <w:t>s</w:t>
      </w:r>
      <w:r w:rsidR="005A69D7">
        <w:rPr>
          <w:color w:val="auto"/>
        </w:rPr>
        <w:t xml:space="preserve"> </w:t>
      </w:r>
      <w:r w:rsidRPr="005334AF">
        <w:rPr>
          <w:color w:val="auto"/>
        </w:rPr>
        <w:t xml:space="preserve">por </w:t>
      </w:r>
      <w:r w:rsidR="001D6680">
        <w:rPr>
          <w:color w:val="auto"/>
        </w:rPr>
        <w:t xml:space="preserve">la </w:t>
      </w:r>
      <w:r w:rsidR="005A0EB6">
        <w:rPr>
          <w:color w:val="auto"/>
        </w:rPr>
        <w:t xml:space="preserve">entonces diputada </w:t>
      </w:r>
      <w:r w:rsidR="005A0EB6" w:rsidRPr="005A0EB6">
        <w:rPr>
          <w:color w:val="auto"/>
        </w:rPr>
        <w:t xml:space="preserve">María Beatriz Zavala Peniche, integrante de la fracción legislativa del Partido Acción Nacional de la LXI legislatura </w:t>
      </w:r>
      <w:r w:rsidR="005A0EB6">
        <w:rPr>
          <w:color w:val="auto"/>
        </w:rPr>
        <w:t xml:space="preserve">estatal y por las legisladoras </w:t>
      </w:r>
      <w:proofErr w:type="spellStart"/>
      <w:r w:rsidR="005A0EB6" w:rsidRPr="005A0EB6">
        <w:rPr>
          <w:color w:val="auto"/>
        </w:rPr>
        <w:t>Kathia</w:t>
      </w:r>
      <w:proofErr w:type="spellEnd"/>
      <w:r w:rsidR="005A0EB6" w:rsidRPr="005A0EB6">
        <w:rPr>
          <w:color w:val="auto"/>
        </w:rPr>
        <w:t xml:space="preserve"> María </w:t>
      </w:r>
      <w:proofErr w:type="spellStart"/>
      <w:r w:rsidR="005A0EB6" w:rsidRPr="005A0EB6">
        <w:rPr>
          <w:color w:val="auto"/>
        </w:rPr>
        <w:t>Bolio</w:t>
      </w:r>
      <w:proofErr w:type="spellEnd"/>
      <w:r w:rsidR="005A0EB6" w:rsidRPr="005A0EB6">
        <w:rPr>
          <w:color w:val="auto"/>
        </w:rPr>
        <w:t xml:space="preserve"> </w:t>
      </w:r>
      <w:proofErr w:type="spellStart"/>
      <w:r w:rsidR="005A0EB6" w:rsidRPr="005A0EB6">
        <w:rPr>
          <w:color w:val="auto"/>
        </w:rPr>
        <w:t>Pinelo</w:t>
      </w:r>
      <w:proofErr w:type="spellEnd"/>
      <w:r w:rsidR="005A0EB6" w:rsidRPr="005A0EB6">
        <w:rPr>
          <w:color w:val="auto"/>
        </w:rPr>
        <w:t xml:space="preserve">, Paulina Aurora Viana Gómez y Rosa Adriana Díaz Lizama, integrantes de la fracción </w:t>
      </w:r>
      <w:r w:rsidR="005A0EB6" w:rsidRPr="005A0EB6">
        <w:rPr>
          <w:color w:val="auto"/>
        </w:rPr>
        <w:lastRenderedPageBreak/>
        <w:t>legislativa del Partido Acción Nacional de esta LXII legislatura</w:t>
      </w:r>
      <w:r w:rsidR="005A0EB6">
        <w:rPr>
          <w:color w:val="auto"/>
        </w:rPr>
        <w:t xml:space="preserve"> del H. Congreso del Estado, </w:t>
      </w:r>
      <w:r w:rsidRPr="005334AF">
        <w:rPr>
          <w:color w:val="auto"/>
        </w:rPr>
        <w:t>respectivamente.</w:t>
      </w:r>
    </w:p>
    <w:p w:rsidR="00C53B17" w:rsidRDefault="00C53B17" w:rsidP="00152BFD">
      <w:pPr>
        <w:spacing w:after="0" w:line="360" w:lineRule="auto"/>
        <w:ind w:left="0" w:right="62" w:firstLine="708"/>
        <w:rPr>
          <w:color w:val="auto"/>
        </w:rPr>
      </w:pPr>
    </w:p>
    <w:p w:rsidR="0028596B" w:rsidRDefault="0028596B" w:rsidP="00152BFD">
      <w:pPr>
        <w:spacing w:after="0" w:line="360" w:lineRule="auto"/>
        <w:ind w:left="0" w:right="62" w:firstLine="708"/>
        <w:rPr>
          <w:color w:val="auto"/>
        </w:rPr>
      </w:pPr>
      <w:r w:rsidRPr="005334AF">
        <w:rPr>
          <w:color w:val="auto"/>
        </w:rPr>
        <w:t>L</w:t>
      </w:r>
      <w:r w:rsidR="00C63CF4">
        <w:rPr>
          <w:color w:val="auto"/>
        </w:rPr>
        <w:t>a</w:t>
      </w:r>
      <w:r w:rsidRPr="005334AF">
        <w:rPr>
          <w:color w:val="auto"/>
        </w:rPr>
        <w:t>s</w:t>
      </w:r>
      <w:r w:rsidR="00C63CF4">
        <w:rPr>
          <w:color w:val="auto"/>
        </w:rPr>
        <w:t xml:space="preserve"> diputadas y</w:t>
      </w:r>
      <w:r w:rsidRPr="005334AF">
        <w:rPr>
          <w:color w:val="auto"/>
        </w:rPr>
        <w:t xml:space="preserve"> diputados integrantes de esta Comisión Permanente, en los trabajos de estudio y análisis de la</w:t>
      </w:r>
      <w:r w:rsidR="005A0EB6">
        <w:rPr>
          <w:color w:val="auto"/>
        </w:rPr>
        <w:t>s</w:t>
      </w:r>
      <w:r w:rsidRPr="005334AF">
        <w:rPr>
          <w:color w:val="auto"/>
        </w:rPr>
        <w:t xml:space="preserve"> iniciativa</w:t>
      </w:r>
      <w:r w:rsidR="005A0EB6">
        <w:rPr>
          <w:color w:val="auto"/>
        </w:rPr>
        <w:t>s</w:t>
      </w:r>
      <w:r w:rsidRPr="005334AF">
        <w:rPr>
          <w:color w:val="auto"/>
        </w:rPr>
        <w:t xml:space="preserve"> antes mencionada</w:t>
      </w:r>
      <w:r w:rsidR="005A0EB6">
        <w:rPr>
          <w:color w:val="auto"/>
        </w:rPr>
        <w:t>s</w:t>
      </w:r>
      <w:r w:rsidRPr="005334AF">
        <w:rPr>
          <w:color w:val="auto"/>
        </w:rPr>
        <w:t>, tomamos en consideración los siguientes,</w:t>
      </w:r>
    </w:p>
    <w:p w:rsidR="00900C30" w:rsidRDefault="00900C30" w:rsidP="00152BFD">
      <w:pPr>
        <w:spacing w:after="0" w:line="240" w:lineRule="auto"/>
        <w:ind w:left="0" w:right="62" w:firstLine="0"/>
        <w:jc w:val="center"/>
        <w:rPr>
          <w:b/>
          <w:color w:val="auto"/>
        </w:rPr>
      </w:pPr>
    </w:p>
    <w:p w:rsidR="0028596B" w:rsidRPr="005334AF" w:rsidRDefault="0028596B" w:rsidP="00152BFD">
      <w:pPr>
        <w:spacing w:after="0" w:line="360" w:lineRule="auto"/>
        <w:ind w:left="0" w:right="62" w:firstLine="0"/>
        <w:jc w:val="center"/>
        <w:rPr>
          <w:b/>
          <w:color w:val="auto"/>
        </w:rPr>
      </w:pPr>
      <w:r w:rsidRPr="005334AF">
        <w:rPr>
          <w:b/>
          <w:color w:val="auto"/>
        </w:rPr>
        <w:t>A N T E C E D E N T E S:</w:t>
      </w:r>
    </w:p>
    <w:p w:rsidR="0028596B" w:rsidRPr="005334AF" w:rsidRDefault="0028596B" w:rsidP="00152BFD">
      <w:pPr>
        <w:spacing w:after="0" w:line="360" w:lineRule="auto"/>
        <w:ind w:left="0" w:right="62" w:firstLine="0"/>
        <w:rPr>
          <w:color w:val="auto"/>
        </w:rPr>
      </w:pPr>
    </w:p>
    <w:p w:rsidR="00646CEC" w:rsidRPr="005334AF" w:rsidRDefault="00F14A16" w:rsidP="00152BFD">
      <w:pPr>
        <w:spacing w:after="0" w:line="360" w:lineRule="auto"/>
        <w:ind w:left="0" w:right="62" w:firstLine="708"/>
        <w:rPr>
          <w:color w:val="auto"/>
        </w:rPr>
      </w:pPr>
      <w:r w:rsidRPr="005334AF">
        <w:rPr>
          <w:b/>
          <w:color w:val="auto"/>
        </w:rPr>
        <w:t>PRIMERO.</w:t>
      </w:r>
      <w:r w:rsidR="00BF0468">
        <w:rPr>
          <w:b/>
          <w:color w:val="auto"/>
        </w:rPr>
        <w:t xml:space="preserve"> </w:t>
      </w:r>
      <w:r w:rsidR="00646CEC" w:rsidRPr="005334AF">
        <w:rPr>
          <w:color w:val="auto"/>
        </w:rPr>
        <w:t>En</w:t>
      </w:r>
      <w:r w:rsidR="004B4CAC">
        <w:rPr>
          <w:color w:val="auto"/>
        </w:rPr>
        <w:t xml:space="preserve"> </w:t>
      </w:r>
      <w:r w:rsidR="004B4CAC" w:rsidRPr="005334AF">
        <w:rPr>
          <w:color w:val="auto"/>
        </w:rPr>
        <w:t xml:space="preserve">fecha </w:t>
      </w:r>
      <w:r w:rsidR="004B4CAC">
        <w:rPr>
          <w:color w:val="auto"/>
        </w:rPr>
        <w:t>1</w:t>
      </w:r>
      <w:r w:rsidR="005A0EB6">
        <w:rPr>
          <w:color w:val="auto"/>
        </w:rPr>
        <w:t>8</w:t>
      </w:r>
      <w:r w:rsidR="004B4CAC" w:rsidRPr="005334AF">
        <w:rPr>
          <w:color w:val="auto"/>
        </w:rPr>
        <w:t xml:space="preserve"> de </w:t>
      </w:r>
      <w:r w:rsidR="004B4CAC">
        <w:rPr>
          <w:color w:val="auto"/>
        </w:rPr>
        <w:t xml:space="preserve">octubre del año </w:t>
      </w:r>
      <w:r w:rsidR="005A0EB6">
        <w:rPr>
          <w:color w:val="auto"/>
        </w:rPr>
        <w:t>2016</w:t>
      </w:r>
      <w:r w:rsidR="00900C30">
        <w:rPr>
          <w:color w:val="auto"/>
        </w:rPr>
        <w:t xml:space="preserve"> fue presentada</w:t>
      </w:r>
      <w:r w:rsidR="005A0EB6">
        <w:rPr>
          <w:color w:val="auto"/>
        </w:rPr>
        <w:t xml:space="preserve"> en sesión plenaria de</w:t>
      </w:r>
      <w:r w:rsidR="00900C30">
        <w:rPr>
          <w:color w:val="auto"/>
        </w:rPr>
        <w:t xml:space="preserve"> esta</w:t>
      </w:r>
      <w:r w:rsidR="004B4CAC">
        <w:rPr>
          <w:color w:val="auto"/>
        </w:rPr>
        <w:t xml:space="preserve"> </w:t>
      </w:r>
      <w:r w:rsidR="00900C30">
        <w:rPr>
          <w:color w:val="auto"/>
        </w:rPr>
        <w:t>Soberanía</w:t>
      </w:r>
      <w:r w:rsidR="00646CEC">
        <w:rPr>
          <w:color w:val="auto"/>
        </w:rPr>
        <w:t xml:space="preserve"> la </w:t>
      </w:r>
      <w:r w:rsidR="00646CEC" w:rsidRPr="00646CEC">
        <w:rPr>
          <w:color w:val="auto"/>
        </w:rPr>
        <w:t xml:space="preserve">iniciativa </w:t>
      </w:r>
      <w:r w:rsidR="005A0EB6">
        <w:t>con p</w:t>
      </w:r>
      <w:r w:rsidR="005A0EB6" w:rsidRPr="00A602DF">
        <w:t xml:space="preserve">royecto de </w:t>
      </w:r>
      <w:r w:rsidR="005A0EB6">
        <w:t>Decreto por el que se reforma y a</w:t>
      </w:r>
      <w:r w:rsidR="005A0EB6" w:rsidRPr="00A602DF">
        <w:t xml:space="preserve">diciona </w:t>
      </w:r>
      <w:r w:rsidR="005A0EB6">
        <w:t>el Código de la Administración Pública de</w:t>
      </w:r>
      <w:r w:rsidR="005A0EB6" w:rsidRPr="00A602DF">
        <w:t xml:space="preserve"> Yucatán</w:t>
      </w:r>
      <w:r w:rsidR="00646CEC" w:rsidRPr="00646CEC">
        <w:rPr>
          <w:color w:val="auto"/>
        </w:rPr>
        <w:t xml:space="preserve">, </w:t>
      </w:r>
      <w:r w:rsidR="005A0EB6">
        <w:rPr>
          <w:color w:val="auto"/>
        </w:rPr>
        <w:t>signada</w:t>
      </w:r>
      <w:r w:rsidR="00646CEC" w:rsidRPr="00646CEC">
        <w:rPr>
          <w:color w:val="auto"/>
        </w:rPr>
        <w:t xml:space="preserve"> </w:t>
      </w:r>
      <w:r w:rsidR="005A0EB6" w:rsidRPr="005334AF">
        <w:rPr>
          <w:color w:val="auto"/>
        </w:rPr>
        <w:t xml:space="preserve">por </w:t>
      </w:r>
      <w:r w:rsidR="005A0EB6">
        <w:rPr>
          <w:color w:val="auto"/>
        </w:rPr>
        <w:t xml:space="preserve">la entonces diputada </w:t>
      </w:r>
      <w:r w:rsidR="005A0EB6" w:rsidRPr="005A0EB6">
        <w:rPr>
          <w:color w:val="auto"/>
        </w:rPr>
        <w:t xml:space="preserve">María Beatriz Zavala Peniche, integrante de la fracción legislativa del Partido Acción Nacional de la LXI legislatura </w:t>
      </w:r>
      <w:r w:rsidR="005A0EB6">
        <w:rPr>
          <w:color w:val="auto"/>
        </w:rPr>
        <w:t>del H. Congreso del Estado</w:t>
      </w:r>
      <w:r w:rsidR="00646CEC" w:rsidRPr="005334AF">
        <w:rPr>
          <w:color w:val="auto"/>
        </w:rPr>
        <w:t>.</w:t>
      </w:r>
    </w:p>
    <w:p w:rsidR="00646CEC" w:rsidRPr="005334AF" w:rsidRDefault="00646CEC" w:rsidP="00152BFD">
      <w:pPr>
        <w:spacing w:after="0" w:line="360" w:lineRule="auto"/>
        <w:ind w:left="0" w:right="62" w:firstLine="0"/>
        <w:rPr>
          <w:color w:val="auto"/>
        </w:rPr>
      </w:pPr>
    </w:p>
    <w:p w:rsidR="00646CEC" w:rsidRPr="005334AF" w:rsidRDefault="00646CEC" w:rsidP="00152BFD">
      <w:pPr>
        <w:spacing w:after="0" w:line="360" w:lineRule="auto"/>
        <w:ind w:left="0" w:right="62" w:firstLine="709"/>
        <w:rPr>
          <w:color w:val="auto"/>
        </w:rPr>
      </w:pPr>
      <w:r w:rsidRPr="005334AF">
        <w:rPr>
          <w:color w:val="auto"/>
        </w:rPr>
        <w:t>L</w:t>
      </w:r>
      <w:r w:rsidR="005A0EB6">
        <w:rPr>
          <w:color w:val="auto"/>
        </w:rPr>
        <w:t>a</w:t>
      </w:r>
      <w:r w:rsidRPr="005334AF">
        <w:rPr>
          <w:color w:val="auto"/>
        </w:rPr>
        <w:t xml:space="preserve"> </w:t>
      </w:r>
      <w:proofErr w:type="spellStart"/>
      <w:r w:rsidR="005A0EB6">
        <w:rPr>
          <w:color w:val="auto"/>
        </w:rPr>
        <w:t>promovente</w:t>
      </w:r>
      <w:proofErr w:type="spellEnd"/>
      <w:r>
        <w:rPr>
          <w:color w:val="auto"/>
        </w:rPr>
        <w:t xml:space="preserve"> </w:t>
      </w:r>
      <w:r w:rsidR="00783DAA">
        <w:rPr>
          <w:color w:val="auto"/>
        </w:rPr>
        <w:t>señal</w:t>
      </w:r>
      <w:r w:rsidR="005A0EB6">
        <w:rPr>
          <w:color w:val="auto"/>
        </w:rPr>
        <w:t>ó</w:t>
      </w:r>
      <w:r w:rsidRPr="005334AF">
        <w:rPr>
          <w:color w:val="auto"/>
        </w:rPr>
        <w:t>, en la parte conducente de su exposición de motivos, lo siguiente:</w:t>
      </w:r>
    </w:p>
    <w:p w:rsidR="00646CEC" w:rsidRPr="00BE3D82" w:rsidRDefault="00646CEC" w:rsidP="00152BFD">
      <w:pPr>
        <w:spacing w:after="0" w:line="240" w:lineRule="auto"/>
        <w:ind w:left="0" w:right="62" w:firstLine="709"/>
        <w:rPr>
          <w:color w:val="auto"/>
          <w:sz w:val="20"/>
          <w:szCs w:val="20"/>
        </w:rPr>
      </w:pPr>
    </w:p>
    <w:p w:rsidR="001C20C7" w:rsidRDefault="00646CEC" w:rsidP="00152BFD">
      <w:pPr>
        <w:spacing w:after="0" w:line="240" w:lineRule="auto"/>
        <w:ind w:left="708" w:right="-6" w:hanging="11"/>
        <w:rPr>
          <w:i/>
          <w:color w:val="auto"/>
          <w:sz w:val="20"/>
          <w:szCs w:val="20"/>
        </w:rPr>
      </w:pPr>
      <w:r w:rsidRPr="005334AF">
        <w:rPr>
          <w:i/>
          <w:color w:val="auto"/>
          <w:sz w:val="20"/>
          <w:szCs w:val="20"/>
        </w:rPr>
        <w:t>“</w:t>
      </w:r>
      <w:r w:rsidR="001C20C7" w:rsidRPr="001C20C7">
        <w:rPr>
          <w:i/>
          <w:color w:val="auto"/>
          <w:sz w:val="20"/>
          <w:szCs w:val="20"/>
        </w:rPr>
        <w:t>En materia de paridad, si bien se reconocen los importantes avances en la materia, aún persisten grandes rezagos colocando a las mujeres del estado en posición de desigualdad y discriminación en el tema de la política.</w:t>
      </w:r>
    </w:p>
    <w:p w:rsidR="001C20C7" w:rsidRPr="001C20C7" w:rsidRDefault="001C20C7" w:rsidP="00152BFD">
      <w:pPr>
        <w:spacing w:after="0" w:line="240" w:lineRule="auto"/>
        <w:ind w:left="708" w:right="-6" w:hanging="11"/>
        <w:rPr>
          <w:i/>
          <w:color w:val="auto"/>
          <w:sz w:val="20"/>
          <w:szCs w:val="20"/>
        </w:rPr>
      </w:pPr>
    </w:p>
    <w:p w:rsidR="001C20C7" w:rsidRPr="001C20C7" w:rsidRDefault="001C20C7" w:rsidP="00152BFD">
      <w:pPr>
        <w:spacing w:after="0" w:line="240" w:lineRule="auto"/>
        <w:ind w:left="708" w:right="-6" w:hanging="11"/>
        <w:rPr>
          <w:i/>
          <w:color w:val="auto"/>
          <w:sz w:val="20"/>
          <w:szCs w:val="20"/>
        </w:rPr>
      </w:pPr>
      <w:r w:rsidRPr="001C20C7">
        <w:rPr>
          <w:i/>
          <w:color w:val="auto"/>
          <w:sz w:val="20"/>
          <w:szCs w:val="20"/>
        </w:rPr>
        <w:t>A pesar de la igualdad formal de las personas ante la ley en nuestro país, la cual garantiza igual goce de derechos a mujeres y hombres, los avances de la participación femenina en los espacios de poder se han dado a través del tiempo de manera lenta y limitada, implicando con ello la persistencia de grandes y graves rezagos del Estado Mexicano en términos del ejercicio de la ciudadanía de las mujeres.</w:t>
      </w:r>
    </w:p>
    <w:p w:rsidR="001C20C7" w:rsidRPr="001C20C7" w:rsidRDefault="001C20C7" w:rsidP="00152BFD">
      <w:pPr>
        <w:spacing w:after="0" w:line="240" w:lineRule="auto"/>
        <w:ind w:left="708" w:right="-6" w:hanging="11"/>
        <w:rPr>
          <w:i/>
          <w:color w:val="auto"/>
          <w:sz w:val="20"/>
          <w:szCs w:val="20"/>
        </w:rPr>
      </w:pPr>
    </w:p>
    <w:p w:rsidR="001C20C7" w:rsidRPr="001C20C7" w:rsidRDefault="001C20C7" w:rsidP="00152BFD">
      <w:pPr>
        <w:spacing w:after="0" w:line="240" w:lineRule="auto"/>
        <w:ind w:left="708" w:right="-6" w:hanging="11"/>
        <w:rPr>
          <w:i/>
          <w:color w:val="auto"/>
          <w:sz w:val="20"/>
          <w:szCs w:val="20"/>
        </w:rPr>
      </w:pPr>
      <w:r w:rsidRPr="001C20C7">
        <w:rPr>
          <w:i/>
          <w:color w:val="auto"/>
          <w:sz w:val="20"/>
          <w:szCs w:val="20"/>
        </w:rPr>
        <w:t>Esta inclusión de las mujeres en el ejercicio de sus derechos políticos inicia en el estado de Yucatán durante el gobierno de Felipe Carrillo Puerto en 1924 cuando se concede el voto a la mujer y el derecho a ocupar un cargo público en el ámbito municipal, ocasionando que a partir de ese momento se otorgara el derecho al sufragio femenino en elecciones locales en otros estados de la República como fue el caso de San Luis Potosí y Chiapas, anexándose posteriormente a esta iniciativa para los años 1934 y 1936, Guanajuato, Puebla, Veracruz, Durango, Tamaulipas e Hidalgo.</w:t>
      </w:r>
    </w:p>
    <w:p w:rsidR="001C20C7" w:rsidRPr="001C20C7" w:rsidRDefault="00DE076B" w:rsidP="00152BFD">
      <w:pPr>
        <w:spacing w:after="0" w:line="240" w:lineRule="auto"/>
        <w:ind w:left="708" w:right="-6" w:hanging="11"/>
        <w:rPr>
          <w:i/>
          <w:color w:val="auto"/>
          <w:sz w:val="20"/>
          <w:szCs w:val="20"/>
        </w:rPr>
      </w:pPr>
      <w:r>
        <w:rPr>
          <w:i/>
          <w:color w:val="auto"/>
          <w:sz w:val="20"/>
          <w:szCs w:val="20"/>
        </w:rPr>
        <w:t>…</w:t>
      </w:r>
    </w:p>
    <w:p w:rsidR="001C20C7" w:rsidRPr="001C20C7" w:rsidRDefault="001C20C7" w:rsidP="00152BFD">
      <w:pPr>
        <w:spacing w:after="0" w:line="240" w:lineRule="auto"/>
        <w:ind w:left="708" w:right="-6" w:hanging="11"/>
        <w:rPr>
          <w:i/>
          <w:color w:val="auto"/>
          <w:sz w:val="20"/>
          <w:szCs w:val="20"/>
        </w:rPr>
      </w:pPr>
    </w:p>
    <w:p w:rsidR="001C20C7" w:rsidRDefault="001C20C7" w:rsidP="00152BFD">
      <w:pPr>
        <w:spacing w:after="0" w:line="240" w:lineRule="auto"/>
        <w:ind w:left="708" w:right="-6" w:hanging="11"/>
        <w:rPr>
          <w:i/>
          <w:color w:val="auto"/>
          <w:sz w:val="20"/>
          <w:szCs w:val="20"/>
        </w:rPr>
      </w:pPr>
      <w:r w:rsidRPr="001C20C7">
        <w:rPr>
          <w:i/>
          <w:color w:val="auto"/>
          <w:sz w:val="20"/>
          <w:szCs w:val="20"/>
        </w:rPr>
        <w:lastRenderedPageBreak/>
        <w:t>A pesar de lo que significó para las mexicanas este paso, la cultura de exclusión y autoexclusión de las mujeres en los espacios donde se toman decisiones y se ejerce el poder continuó. Los estereotipos tradicionales que delimitan lo femenino y lo masculino reforzaron la suposición de que la política era tarea de hombres, por lo que el proceso de ciudadanización de las mujeres distaba de ser una realidad.</w:t>
      </w:r>
    </w:p>
    <w:p w:rsidR="00152BFD" w:rsidRPr="001C20C7" w:rsidRDefault="00152BFD" w:rsidP="00152BFD">
      <w:pPr>
        <w:spacing w:after="0" w:line="240" w:lineRule="auto"/>
        <w:ind w:left="708" w:right="-6" w:hanging="11"/>
        <w:rPr>
          <w:i/>
          <w:color w:val="auto"/>
          <w:sz w:val="20"/>
          <w:szCs w:val="20"/>
        </w:rPr>
      </w:pPr>
    </w:p>
    <w:p w:rsidR="001C20C7" w:rsidRPr="001C20C7" w:rsidRDefault="001C20C7" w:rsidP="00152BFD">
      <w:pPr>
        <w:spacing w:after="0" w:line="240" w:lineRule="auto"/>
        <w:ind w:left="708" w:right="-6" w:hanging="11"/>
        <w:rPr>
          <w:i/>
          <w:color w:val="auto"/>
          <w:sz w:val="20"/>
          <w:szCs w:val="20"/>
        </w:rPr>
      </w:pPr>
      <w:r w:rsidRPr="001C20C7">
        <w:rPr>
          <w:i/>
          <w:color w:val="auto"/>
          <w:sz w:val="20"/>
          <w:szCs w:val="20"/>
        </w:rPr>
        <w:t>México ha dado grandes pasos respecto la participación de la mujer en política, desde la adhesión a la Convención sobre la Eliminación de todas las formas de Discriminación contra la Mujer, en 1980, nuestro país se comprometió a implementar una serie de medidas para evitar la discriminación contra la mujer en sus distintas formas. Fue justamente en ese año cuando por primera vez una mujer ocupo un lugar en el Gabinete Federal como Secretaria de Turismo. Posteriormente se fueron incorporando mecanismos que garantizaban, de alguna forma, la participación política de la mujer.</w:t>
      </w:r>
    </w:p>
    <w:p w:rsidR="001C20C7" w:rsidRPr="001C20C7" w:rsidRDefault="00DE076B" w:rsidP="00152BFD">
      <w:pPr>
        <w:spacing w:after="0" w:line="240" w:lineRule="auto"/>
        <w:ind w:left="708" w:right="-6" w:hanging="11"/>
        <w:rPr>
          <w:i/>
          <w:color w:val="auto"/>
          <w:sz w:val="20"/>
          <w:szCs w:val="20"/>
        </w:rPr>
      </w:pPr>
      <w:r>
        <w:rPr>
          <w:i/>
          <w:color w:val="auto"/>
          <w:sz w:val="20"/>
          <w:szCs w:val="20"/>
        </w:rPr>
        <w:t>…</w:t>
      </w:r>
    </w:p>
    <w:p w:rsidR="001C20C7" w:rsidRPr="001C20C7" w:rsidRDefault="001C20C7" w:rsidP="00152BFD">
      <w:pPr>
        <w:spacing w:after="0" w:line="240" w:lineRule="auto"/>
        <w:ind w:left="708" w:right="-6" w:hanging="11"/>
        <w:rPr>
          <w:i/>
          <w:color w:val="auto"/>
          <w:sz w:val="20"/>
          <w:szCs w:val="20"/>
        </w:rPr>
      </w:pPr>
    </w:p>
    <w:p w:rsidR="001C20C7" w:rsidRPr="001C20C7" w:rsidRDefault="001C20C7" w:rsidP="00152BFD">
      <w:pPr>
        <w:spacing w:after="0" w:line="240" w:lineRule="auto"/>
        <w:ind w:left="708" w:right="-6" w:hanging="11"/>
        <w:rPr>
          <w:i/>
          <w:color w:val="auto"/>
          <w:sz w:val="20"/>
          <w:szCs w:val="20"/>
        </w:rPr>
      </w:pPr>
      <w:r w:rsidRPr="001C20C7">
        <w:rPr>
          <w:i/>
          <w:color w:val="auto"/>
          <w:sz w:val="20"/>
          <w:szCs w:val="20"/>
        </w:rPr>
        <w:t xml:space="preserve">Con lo anterior queda claro que la incorporación normativa de la participación de la mujer en política ha logrado que más mujeres accedan al ejercicio del gobierno y forma una solución prominente y popular para remediar la falta de representación política de la mujer, pero aún falta mucho por hacer, sobretodo en un país donde más del 50 por ciento de la población está conformada por este género. Por ejemplo a nivel local, aunque ya existe la obligatoriedad, los avances han sido graduales; de las 32 entidades federativas sólo seis han sido </w:t>
      </w:r>
      <w:proofErr w:type="gramStart"/>
      <w:r w:rsidRPr="001C20C7">
        <w:rPr>
          <w:i/>
          <w:color w:val="auto"/>
          <w:sz w:val="20"/>
          <w:szCs w:val="20"/>
        </w:rPr>
        <w:t>gobernadas</w:t>
      </w:r>
      <w:proofErr w:type="gramEnd"/>
      <w:r w:rsidRPr="001C20C7">
        <w:rPr>
          <w:i/>
          <w:color w:val="auto"/>
          <w:sz w:val="20"/>
          <w:szCs w:val="20"/>
        </w:rPr>
        <w:t xml:space="preserve"> por mujeres; la representación de las mujeres en las diputaciones locales ha incrementado, aunque hay entidades en las que no supera el 15.5 por ciento.</w:t>
      </w:r>
    </w:p>
    <w:p w:rsidR="001C20C7" w:rsidRPr="001C20C7" w:rsidRDefault="001C20C7" w:rsidP="00152BFD">
      <w:pPr>
        <w:spacing w:after="0" w:line="240" w:lineRule="auto"/>
        <w:ind w:left="708" w:right="-6" w:hanging="11"/>
        <w:rPr>
          <w:i/>
          <w:color w:val="auto"/>
          <w:sz w:val="20"/>
          <w:szCs w:val="20"/>
        </w:rPr>
      </w:pPr>
    </w:p>
    <w:p w:rsidR="001C20C7" w:rsidRPr="001C20C7" w:rsidRDefault="001C20C7" w:rsidP="00152BFD">
      <w:pPr>
        <w:spacing w:after="0" w:line="240" w:lineRule="auto"/>
        <w:ind w:left="708" w:right="-6" w:hanging="11"/>
        <w:rPr>
          <w:i/>
          <w:color w:val="auto"/>
          <w:sz w:val="20"/>
          <w:szCs w:val="20"/>
        </w:rPr>
      </w:pPr>
      <w:r w:rsidRPr="001C20C7">
        <w:rPr>
          <w:i/>
          <w:color w:val="auto"/>
          <w:sz w:val="20"/>
          <w:szCs w:val="20"/>
        </w:rPr>
        <w:t>Sin duda alguna el ámbito que presenta un mayor avance respecto a la participación y representación de la mujer en política es el legislativo. Estas acciones afirmativas han resultado ser buenas estrategias para establecer la igualdad de oportunidades políticas entre el género masculino y femenino, pero en el Ejecutivo aún no se ha incorporado alguna obligatoriedad de este tipo que garantice que esta participación política de la mujer.</w:t>
      </w:r>
    </w:p>
    <w:p w:rsidR="001C20C7" w:rsidRPr="001C20C7" w:rsidRDefault="00DE076B" w:rsidP="00152BFD">
      <w:pPr>
        <w:spacing w:after="0" w:line="240" w:lineRule="auto"/>
        <w:ind w:left="708" w:right="-6" w:hanging="11"/>
        <w:rPr>
          <w:i/>
          <w:color w:val="auto"/>
          <w:sz w:val="20"/>
          <w:szCs w:val="20"/>
        </w:rPr>
      </w:pPr>
      <w:r>
        <w:rPr>
          <w:i/>
          <w:color w:val="auto"/>
          <w:sz w:val="20"/>
          <w:szCs w:val="20"/>
        </w:rPr>
        <w:t>…</w:t>
      </w:r>
    </w:p>
    <w:p w:rsidR="001C20C7" w:rsidRPr="001C20C7" w:rsidRDefault="001C20C7" w:rsidP="00152BFD">
      <w:pPr>
        <w:spacing w:after="0" w:line="240" w:lineRule="auto"/>
        <w:ind w:left="708" w:right="-6" w:hanging="11"/>
        <w:rPr>
          <w:i/>
          <w:color w:val="auto"/>
          <w:sz w:val="20"/>
          <w:szCs w:val="20"/>
        </w:rPr>
      </w:pPr>
    </w:p>
    <w:p w:rsidR="001C20C7" w:rsidRDefault="001C20C7" w:rsidP="00152BFD">
      <w:pPr>
        <w:spacing w:after="0" w:line="240" w:lineRule="auto"/>
        <w:ind w:left="708" w:right="-6" w:hanging="11"/>
        <w:rPr>
          <w:i/>
          <w:color w:val="auto"/>
          <w:sz w:val="20"/>
          <w:szCs w:val="20"/>
        </w:rPr>
      </w:pPr>
      <w:r w:rsidRPr="001C20C7">
        <w:rPr>
          <w:i/>
          <w:color w:val="auto"/>
          <w:sz w:val="20"/>
          <w:szCs w:val="20"/>
        </w:rPr>
        <w:t xml:space="preserve">El Poder Ejecutivo recae en una sola persona, el Gobernador, por lo cual resultaría ineficaz o inoperante implementar acciones afirmativas de este tipo en este cargo, sin embargo, el Ejecutivo estatal es auxiliado por un equipo de colaboradores cercanos, que son quienes integran el gabinete o las Secretarías y son designados por el Gobernador del Estado, y en algunos casos ratificados por este Congreso Estatal. En este sentido, los integrantes de la administración pública estatal </w:t>
      </w:r>
      <w:proofErr w:type="spellStart"/>
      <w:r w:rsidRPr="001C20C7">
        <w:rPr>
          <w:i/>
          <w:color w:val="auto"/>
          <w:sz w:val="20"/>
          <w:szCs w:val="20"/>
        </w:rPr>
        <w:t>si</w:t>
      </w:r>
      <w:proofErr w:type="spellEnd"/>
      <w:r w:rsidRPr="001C20C7">
        <w:rPr>
          <w:i/>
          <w:color w:val="auto"/>
          <w:sz w:val="20"/>
          <w:szCs w:val="20"/>
        </w:rPr>
        <w:t xml:space="preserve"> podrían ser sujetos de este mecanismo que garantice la representación y participación política de la mujer en Yucatán.</w:t>
      </w:r>
    </w:p>
    <w:p w:rsidR="001C20C7" w:rsidRPr="001C20C7" w:rsidRDefault="00DE076B" w:rsidP="00152BFD">
      <w:pPr>
        <w:spacing w:after="0" w:line="240" w:lineRule="auto"/>
        <w:ind w:left="708" w:right="-6" w:hanging="11"/>
        <w:rPr>
          <w:i/>
          <w:color w:val="auto"/>
          <w:sz w:val="20"/>
          <w:szCs w:val="20"/>
        </w:rPr>
      </w:pPr>
      <w:r>
        <w:rPr>
          <w:i/>
          <w:color w:val="auto"/>
          <w:sz w:val="20"/>
          <w:szCs w:val="20"/>
        </w:rPr>
        <w:t>…</w:t>
      </w:r>
    </w:p>
    <w:p w:rsidR="00DE076B" w:rsidRDefault="00DE076B" w:rsidP="00152BFD">
      <w:pPr>
        <w:spacing w:after="0" w:line="240" w:lineRule="auto"/>
        <w:ind w:left="708" w:right="-6" w:hanging="11"/>
        <w:rPr>
          <w:i/>
          <w:color w:val="auto"/>
          <w:sz w:val="20"/>
          <w:szCs w:val="20"/>
        </w:rPr>
      </w:pPr>
    </w:p>
    <w:p w:rsidR="00646CEC" w:rsidRPr="005334AF" w:rsidRDefault="001C20C7" w:rsidP="00152BFD">
      <w:pPr>
        <w:spacing w:after="0" w:line="240" w:lineRule="auto"/>
        <w:ind w:left="708" w:right="-6" w:hanging="11"/>
        <w:rPr>
          <w:i/>
          <w:color w:val="auto"/>
          <w:sz w:val="20"/>
          <w:szCs w:val="20"/>
        </w:rPr>
      </w:pPr>
      <w:r w:rsidRPr="001C20C7">
        <w:rPr>
          <w:i/>
          <w:color w:val="auto"/>
          <w:sz w:val="20"/>
          <w:szCs w:val="20"/>
        </w:rPr>
        <w:t>Las mujeres tienen derecho a estar presentes en todos los ámbitos de la vida  pública, pero esto solo se puede hacer si cambiamos las leyes mediante acciones afirmativas que permitan a las mujeres tener el mismo derecho que tienen los hombres en la administración pública del Estado.</w:t>
      </w:r>
      <w:r w:rsidR="00646CEC">
        <w:rPr>
          <w:i/>
          <w:color w:val="auto"/>
          <w:sz w:val="20"/>
          <w:szCs w:val="20"/>
        </w:rPr>
        <w:t>.</w:t>
      </w:r>
      <w:r w:rsidR="00646CEC" w:rsidRPr="00646CEC">
        <w:rPr>
          <w:i/>
          <w:color w:val="auto"/>
          <w:sz w:val="20"/>
          <w:szCs w:val="20"/>
        </w:rPr>
        <w:t>.</w:t>
      </w:r>
      <w:r w:rsidR="00646CEC">
        <w:rPr>
          <w:i/>
          <w:color w:val="auto"/>
          <w:sz w:val="20"/>
          <w:szCs w:val="20"/>
        </w:rPr>
        <w:t>”</w:t>
      </w:r>
    </w:p>
    <w:p w:rsidR="00646CEC" w:rsidRDefault="00646CEC" w:rsidP="00152BFD">
      <w:pPr>
        <w:spacing w:after="0" w:line="360" w:lineRule="auto"/>
        <w:ind w:left="10" w:right="62" w:firstLine="698"/>
        <w:rPr>
          <w:b/>
          <w:color w:val="auto"/>
          <w:szCs w:val="24"/>
        </w:rPr>
      </w:pPr>
    </w:p>
    <w:p w:rsidR="00FC4DB6" w:rsidRPr="005334AF" w:rsidRDefault="00FC4DB6" w:rsidP="00152BFD">
      <w:pPr>
        <w:spacing w:after="0" w:line="360" w:lineRule="auto"/>
        <w:ind w:left="0" w:right="62" w:firstLine="708"/>
        <w:rPr>
          <w:color w:val="auto"/>
        </w:rPr>
      </w:pPr>
      <w:r>
        <w:rPr>
          <w:b/>
          <w:color w:val="auto"/>
        </w:rPr>
        <w:t>SEGUND</w:t>
      </w:r>
      <w:r w:rsidRPr="005334AF">
        <w:rPr>
          <w:b/>
          <w:color w:val="auto"/>
        </w:rPr>
        <w:t>O.</w:t>
      </w:r>
      <w:r>
        <w:rPr>
          <w:b/>
          <w:color w:val="auto"/>
        </w:rPr>
        <w:t xml:space="preserve"> </w:t>
      </w:r>
      <w:r w:rsidRPr="005334AF">
        <w:rPr>
          <w:color w:val="auto"/>
        </w:rPr>
        <w:t>En</w:t>
      </w:r>
      <w:r w:rsidR="00B536FD">
        <w:rPr>
          <w:color w:val="auto"/>
        </w:rPr>
        <w:t xml:space="preserve"> sesión ordinaria de</w:t>
      </w:r>
      <w:r>
        <w:rPr>
          <w:color w:val="auto"/>
        </w:rPr>
        <w:t xml:space="preserve"> </w:t>
      </w:r>
      <w:r w:rsidRPr="005334AF">
        <w:rPr>
          <w:color w:val="auto"/>
        </w:rPr>
        <w:t xml:space="preserve">fecha </w:t>
      </w:r>
      <w:r>
        <w:rPr>
          <w:color w:val="auto"/>
        </w:rPr>
        <w:t xml:space="preserve">25 </w:t>
      </w:r>
      <w:r w:rsidRPr="005334AF">
        <w:rPr>
          <w:color w:val="auto"/>
        </w:rPr>
        <w:t xml:space="preserve">de </w:t>
      </w:r>
      <w:r>
        <w:rPr>
          <w:color w:val="auto"/>
        </w:rPr>
        <w:t>septiemb</w:t>
      </w:r>
      <w:r w:rsidRPr="005334AF">
        <w:rPr>
          <w:color w:val="auto"/>
        </w:rPr>
        <w:t xml:space="preserve">re </w:t>
      </w:r>
      <w:r>
        <w:rPr>
          <w:color w:val="auto"/>
        </w:rPr>
        <w:t>del año 2018</w:t>
      </w:r>
      <w:r w:rsidR="00B536FD">
        <w:rPr>
          <w:color w:val="auto"/>
        </w:rPr>
        <w:t xml:space="preserve"> se</w:t>
      </w:r>
      <w:r>
        <w:rPr>
          <w:color w:val="auto"/>
        </w:rPr>
        <w:t xml:space="preserve"> present</w:t>
      </w:r>
      <w:r w:rsidR="00B536FD">
        <w:rPr>
          <w:color w:val="auto"/>
        </w:rPr>
        <w:t>ó</w:t>
      </w:r>
      <w:r>
        <w:rPr>
          <w:color w:val="auto"/>
        </w:rPr>
        <w:t xml:space="preserve"> </w:t>
      </w:r>
      <w:r w:rsidR="00B536FD">
        <w:rPr>
          <w:color w:val="auto"/>
        </w:rPr>
        <w:t>ante</w:t>
      </w:r>
      <w:r>
        <w:rPr>
          <w:color w:val="auto"/>
        </w:rPr>
        <w:t xml:space="preserve"> est</w:t>
      </w:r>
      <w:r w:rsidR="00B536FD">
        <w:rPr>
          <w:color w:val="auto"/>
        </w:rPr>
        <w:t>e Poder legislativo</w:t>
      </w:r>
      <w:r>
        <w:rPr>
          <w:color w:val="auto"/>
        </w:rPr>
        <w:t xml:space="preserve"> la </w:t>
      </w:r>
      <w:r w:rsidRPr="00646CEC">
        <w:rPr>
          <w:color w:val="auto"/>
        </w:rPr>
        <w:t xml:space="preserve">iniciativa </w:t>
      </w:r>
      <w:r w:rsidR="00B536FD" w:rsidRPr="001D6680">
        <w:t>que reforma los artículos 16, 20, 24, 30, 35, 42, 44, 48, 62, 64, 66, 72, 75, 75</w:t>
      </w:r>
      <w:r w:rsidR="00431E08">
        <w:t xml:space="preserve"> </w:t>
      </w:r>
      <w:r w:rsidR="00B536FD" w:rsidRPr="001D6680">
        <w:t>Bis, 75</w:t>
      </w:r>
      <w:r w:rsidR="00431E08">
        <w:t xml:space="preserve"> </w:t>
      </w:r>
      <w:r w:rsidR="00B536FD" w:rsidRPr="001D6680">
        <w:t xml:space="preserve">Ter, 75 </w:t>
      </w:r>
      <w:proofErr w:type="spellStart"/>
      <w:r w:rsidR="00B536FD" w:rsidRPr="001D6680">
        <w:t>Quater</w:t>
      </w:r>
      <w:proofErr w:type="spellEnd"/>
      <w:r w:rsidR="00B536FD" w:rsidRPr="001D6680">
        <w:t>, 76 y 77 de la Constitución</w:t>
      </w:r>
      <w:r w:rsidR="00FF3153">
        <w:t xml:space="preserve"> Política del Estado de Yucatán;</w:t>
      </w:r>
      <w:r w:rsidR="00F5647F">
        <w:t xml:space="preserve"> se reforman los artículos </w:t>
      </w:r>
      <w:r w:rsidR="00B536FD" w:rsidRPr="001D6680">
        <w:t xml:space="preserve"> 3, 8, 34 y 44 de la Ley de Partidos Políticos del Estado de Yucatán</w:t>
      </w:r>
      <w:r w:rsidR="00FF3153">
        <w:t>;</w:t>
      </w:r>
      <w:r w:rsidR="00B536FD" w:rsidRPr="001D6680">
        <w:t xml:space="preserve"> </w:t>
      </w:r>
      <w:r w:rsidR="00F5647F">
        <w:t xml:space="preserve">se reforman </w:t>
      </w:r>
      <w:r w:rsidR="00B536FD" w:rsidRPr="001D6680">
        <w:t xml:space="preserve">7, 8, 9, 111, 123, 330 </w:t>
      </w:r>
      <w:r w:rsidR="00B536FD">
        <w:t>y</w:t>
      </w:r>
      <w:r w:rsidR="00B536FD" w:rsidRPr="001D6680">
        <w:t xml:space="preserve"> 348 de la Ley de Instituciones y Procedimientos El</w:t>
      </w:r>
      <w:r w:rsidR="00FF3153">
        <w:t>ectorales del Estado de Yucatán;</w:t>
      </w:r>
      <w:r w:rsidR="00B536FD" w:rsidRPr="001D6680">
        <w:t xml:space="preserve"> </w:t>
      </w:r>
      <w:r w:rsidR="00F5647F">
        <w:t xml:space="preserve">se reforman </w:t>
      </w:r>
      <w:r w:rsidR="00B536FD" w:rsidRPr="001D6680">
        <w:t xml:space="preserve">28, 36, 77, 83, 85, 98 </w:t>
      </w:r>
      <w:r w:rsidR="00B536FD">
        <w:t>y</w:t>
      </w:r>
      <w:r w:rsidR="00B536FD" w:rsidRPr="001D6680">
        <w:t xml:space="preserve"> 107 de la Ley Orgánica del Poder Judicial del Estado de Yucatán</w:t>
      </w:r>
      <w:r w:rsidR="00B536FD">
        <w:t>,</w:t>
      </w:r>
      <w:r w:rsidR="00B536FD" w:rsidRPr="001D6680">
        <w:t xml:space="preserve"> y </w:t>
      </w:r>
      <w:r w:rsidR="00F5647F">
        <w:t xml:space="preserve">se reforman </w:t>
      </w:r>
      <w:r w:rsidR="00B536FD" w:rsidRPr="001D6680">
        <w:t xml:space="preserve">14, 22, </w:t>
      </w:r>
      <w:r w:rsidR="00B536FD">
        <w:t>y</w:t>
      </w:r>
      <w:r w:rsidR="00B536FD" w:rsidRPr="001D6680">
        <w:t xml:space="preserve"> 49 del Código de la Administración Pública de Yucatán, en materia de paridad de género</w:t>
      </w:r>
      <w:r w:rsidR="00B536FD">
        <w:rPr>
          <w:color w:val="auto"/>
        </w:rPr>
        <w:t>, suscrita</w:t>
      </w:r>
      <w:r w:rsidR="00FF3153">
        <w:rPr>
          <w:color w:val="auto"/>
        </w:rPr>
        <w:t>s</w:t>
      </w:r>
      <w:r w:rsidR="00B536FD">
        <w:rPr>
          <w:color w:val="auto"/>
        </w:rPr>
        <w:t xml:space="preserve"> por las diputadas </w:t>
      </w:r>
      <w:proofErr w:type="spellStart"/>
      <w:r w:rsidR="00B536FD" w:rsidRPr="005A0EB6">
        <w:rPr>
          <w:color w:val="auto"/>
        </w:rPr>
        <w:t>Kathia</w:t>
      </w:r>
      <w:proofErr w:type="spellEnd"/>
      <w:r w:rsidR="00B536FD" w:rsidRPr="005A0EB6">
        <w:rPr>
          <w:color w:val="auto"/>
        </w:rPr>
        <w:t xml:space="preserve"> María </w:t>
      </w:r>
      <w:proofErr w:type="spellStart"/>
      <w:r w:rsidR="00B536FD" w:rsidRPr="005A0EB6">
        <w:rPr>
          <w:color w:val="auto"/>
        </w:rPr>
        <w:t>Bolio</w:t>
      </w:r>
      <w:proofErr w:type="spellEnd"/>
      <w:r w:rsidR="00B536FD" w:rsidRPr="005A0EB6">
        <w:rPr>
          <w:color w:val="auto"/>
        </w:rPr>
        <w:t xml:space="preserve"> </w:t>
      </w:r>
      <w:proofErr w:type="spellStart"/>
      <w:r w:rsidR="00B536FD" w:rsidRPr="005A0EB6">
        <w:rPr>
          <w:color w:val="auto"/>
        </w:rPr>
        <w:t>Pinelo</w:t>
      </w:r>
      <w:proofErr w:type="spellEnd"/>
      <w:r w:rsidR="00B536FD" w:rsidRPr="005A0EB6">
        <w:rPr>
          <w:color w:val="auto"/>
        </w:rPr>
        <w:t>, Paulina Aurora Viana Gómez y Rosa Adriana Díaz Lizama, integrantes de la fracción legislativa del Partido Acción Nacional de esta LXII legislatura</w:t>
      </w:r>
      <w:r w:rsidR="00B536FD">
        <w:rPr>
          <w:color w:val="auto"/>
        </w:rPr>
        <w:t xml:space="preserve"> del H. Congreso del Estado</w:t>
      </w:r>
      <w:r w:rsidRPr="005334AF">
        <w:rPr>
          <w:color w:val="auto"/>
        </w:rPr>
        <w:t>.</w:t>
      </w:r>
    </w:p>
    <w:p w:rsidR="00FC4DB6" w:rsidRPr="005334AF" w:rsidRDefault="00FC4DB6" w:rsidP="00152BFD">
      <w:pPr>
        <w:spacing w:after="0" w:line="360" w:lineRule="auto"/>
        <w:ind w:left="0" w:right="62" w:firstLine="0"/>
        <w:rPr>
          <w:color w:val="auto"/>
        </w:rPr>
      </w:pPr>
    </w:p>
    <w:p w:rsidR="00FC4DB6" w:rsidRPr="005334AF" w:rsidRDefault="00FC4DB6" w:rsidP="00152BFD">
      <w:pPr>
        <w:spacing w:after="0" w:line="360" w:lineRule="auto"/>
        <w:ind w:left="0" w:right="62" w:firstLine="709"/>
        <w:rPr>
          <w:color w:val="auto"/>
        </w:rPr>
      </w:pPr>
      <w:r w:rsidRPr="005334AF">
        <w:rPr>
          <w:color w:val="auto"/>
        </w:rPr>
        <w:t>L</w:t>
      </w:r>
      <w:r>
        <w:rPr>
          <w:color w:val="auto"/>
        </w:rPr>
        <w:t>a</w:t>
      </w:r>
      <w:r w:rsidR="00B536FD">
        <w:rPr>
          <w:color w:val="auto"/>
        </w:rPr>
        <w:t>s</w:t>
      </w:r>
      <w:r w:rsidRPr="005334AF">
        <w:rPr>
          <w:color w:val="auto"/>
        </w:rPr>
        <w:t xml:space="preserve"> </w:t>
      </w:r>
      <w:r w:rsidR="00B536FD">
        <w:rPr>
          <w:color w:val="auto"/>
        </w:rPr>
        <w:t>legisladoras</w:t>
      </w:r>
      <w:r>
        <w:rPr>
          <w:color w:val="auto"/>
        </w:rPr>
        <w:t xml:space="preserve"> señal</w:t>
      </w:r>
      <w:r w:rsidR="00B536FD">
        <w:rPr>
          <w:color w:val="auto"/>
        </w:rPr>
        <w:t>aron</w:t>
      </w:r>
      <w:r w:rsidRPr="005334AF">
        <w:rPr>
          <w:color w:val="auto"/>
        </w:rPr>
        <w:t>, en la parte conducente de su exposición de motivos, lo siguiente:</w:t>
      </w:r>
    </w:p>
    <w:p w:rsidR="00FC4DB6" w:rsidRPr="00BE3D82" w:rsidRDefault="00FC4DB6" w:rsidP="00152BFD">
      <w:pPr>
        <w:spacing w:after="0" w:line="240" w:lineRule="auto"/>
        <w:ind w:left="0" w:right="62" w:firstLine="709"/>
        <w:rPr>
          <w:color w:val="auto"/>
          <w:sz w:val="20"/>
          <w:szCs w:val="20"/>
        </w:rPr>
      </w:pPr>
    </w:p>
    <w:p w:rsidR="00B536FD" w:rsidRDefault="00FC4DB6" w:rsidP="00152BFD">
      <w:pPr>
        <w:spacing w:after="0" w:line="240" w:lineRule="auto"/>
        <w:ind w:left="708" w:right="-6" w:hanging="11"/>
        <w:rPr>
          <w:i/>
          <w:color w:val="auto"/>
          <w:sz w:val="20"/>
          <w:szCs w:val="20"/>
        </w:rPr>
      </w:pPr>
      <w:r w:rsidRPr="005334AF">
        <w:rPr>
          <w:i/>
          <w:color w:val="auto"/>
          <w:sz w:val="20"/>
          <w:szCs w:val="20"/>
        </w:rPr>
        <w:t>“</w:t>
      </w:r>
      <w:r w:rsidR="00B536FD" w:rsidRPr="00B536FD">
        <w:rPr>
          <w:i/>
          <w:color w:val="auto"/>
          <w:sz w:val="20"/>
          <w:szCs w:val="20"/>
        </w:rPr>
        <w:t>A lo largo de la historia se ha obstaculizado la participación de las mujeres en los puestos de decisión, en pleno siglo XXI se sigue presentando esta situación en muchos ámbitos, principalmente el ámbito político, siendo el trato aún desigual para las mujeres que aspiran a desempeñar algún cargo público.</w:t>
      </w:r>
    </w:p>
    <w:p w:rsidR="009A4BB1" w:rsidRPr="00B536FD" w:rsidRDefault="009A4BB1" w:rsidP="00152BFD">
      <w:pPr>
        <w:spacing w:after="0" w:line="240" w:lineRule="auto"/>
        <w:ind w:left="708" w:right="-6" w:hanging="11"/>
        <w:rPr>
          <w:i/>
          <w:color w:val="auto"/>
          <w:sz w:val="20"/>
          <w:szCs w:val="20"/>
        </w:rPr>
      </w:pPr>
    </w:p>
    <w:p w:rsidR="00B536FD" w:rsidRDefault="00B536FD" w:rsidP="00152BFD">
      <w:pPr>
        <w:spacing w:after="0" w:line="240" w:lineRule="auto"/>
        <w:ind w:left="708" w:right="-6" w:hanging="11"/>
        <w:rPr>
          <w:i/>
          <w:color w:val="auto"/>
          <w:sz w:val="20"/>
          <w:szCs w:val="20"/>
        </w:rPr>
      </w:pPr>
      <w:r w:rsidRPr="00B536FD">
        <w:rPr>
          <w:i/>
          <w:color w:val="auto"/>
          <w:sz w:val="20"/>
          <w:szCs w:val="20"/>
        </w:rPr>
        <w:t>Yucatán actualmente tiene una población aproximadamente de 2</w:t>
      </w:r>
      <w:proofErr w:type="gramStart"/>
      <w:r w:rsidRPr="00B536FD">
        <w:rPr>
          <w:i/>
          <w:color w:val="auto"/>
          <w:sz w:val="20"/>
          <w:szCs w:val="20"/>
        </w:rPr>
        <w:t>,185,000</w:t>
      </w:r>
      <w:proofErr w:type="gramEnd"/>
      <w:r w:rsidRPr="00B536FD">
        <w:rPr>
          <w:i/>
          <w:color w:val="auto"/>
          <w:sz w:val="20"/>
          <w:szCs w:val="20"/>
        </w:rPr>
        <w:t xml:space="preserve"> habitantes, de los cuales el 49.2% son hombres y el 50.8% son mujeres.</w:t>
      </w:r>
    </w:p>
    <w:p w:rsidR="009A4BB1" w:rsidRPr="00B536FD" w:rsidRDefault="009A4BB1" w:rsidP="00152BFD">
      <w:pPr>
        <w:spacing w:after="0" w:line="240" w:lineRule="auto"/>
        <w:ind w:left="708" w:right="-6" w:hanging="11"/>
        <w:rPr>
          <w:i/>
          <w:color w:val="auto"/>
          <w:sz w:val="20"/>
          <w:szCs w:val="20"/>
        </w:rPr>
      </w:pPr>
    </w:p>
    <w:p w:rsidR="00B536FD" w:rsidRDefault="00B536FD" w:rsidP="00152BFD">
      <w:pPr>
        <w:spacing w:after="0" w:line="240" w:lineRule="auto"/>
        <w:ind w:left="708" w:right="-6" w:hanging="11"/>
        <w:rPr>
          <w:i/>
          <w:color w:val="auto"/>
          <w:sz w:val="20"/>
          <w:szCs w:val="20"/>
        </w:rPr>
      </w:pPr>
      <w:r w:rsidRPr="00B536FD">
        <w:rPr>
          <w:i/>
          <w:color w:val="auto"/>
          <w:sz w:val="20"/>
          <w:szCs w:val="20"/>
        </w:rPr>
        <w:t>Podemos observar que a pesar de que más de la mitad de la población en el estado son mujeres, se siguen presentando en el día a día diversas manifestaciones de discriminación y violencia contra las mujeres yucatecas, que lamentablemente muchos de estos actos terminan en feminicidios.</w:t>
      </w:r>
    </w:p>
    <w:p w:rsidR="009A4BB1" w:rsidRPr="00B536FD" w:rsidRDefault="009A4BB1" w:rsidP="00152BFD">
      <w:pPr>
        <w:spacing w:after="0" w:line="240" w:lineRule="auto"/>
        <w:ind w:left="708" w:right="-6" w:hanging="11"/>
        <w:rPr>
          <w:i/>
          <w:color w:val="auto"/>
          <w:sz w:val="20"/>
          <w:szCs w:val="20"/>
        </w:rPr>
      </w:pPr>
    </w:p>
    <w:p w:rsidR="00B536FD" w:rsidRDefault="00B536FD" w:rsidP="00152BFD">
      <w:pPr>
        <w:spacing w:after="0" w:line="240" w:lineRule="auto"/>
        <w:ind w:left="708" w:right="-6" w:hanging="11"/>
        <w:rPr>
          <w:i/>
          <w:color w:val="auto"/>
          <w:sz w:val="20"/>
          <w:szCs w:val="20"/>
        </w:rPr>
      </w:pPr>
      <w:r w:rsidRPr="00B536FD">
        <w:rPr>
          <w:i/>
          <w:color w:val="auto"/>
          <w:sz w:val="20"/>
          <w:szCs w:val="20"/>
        </w:rPr>
        <w:t>Los escenarios de las mujeres no han sido fáciles a nivel nacional, estatal, municipal e inclusive mundial, siguen enfrentando duras batallas contra la desigualdad social, por lo que se requiere seguir generando condiciones de paridad que garanticen la igualdad de oportunidades para hombres y mujeres.</w:t>
      </w:r>
    </w:p>
    <w:p w:rsidR="009A4BB1" w:rsidRPr="00B536FD" w:rsidRDefault="009A4BB1" w:rsidP="00152BFD">
      <w:pPr>
        <w:spacing w:after="0" w:line="240" w:lineRule="auto"/>
        <w:ind w:left="708" w:right="-6" w:hanging="11"/>
        <w:rPr>
          <w:i/>
          <w:color w:val="auto"/>
          <w:sz w:val="20"/>
          <w:szCs w:val="20"/>
        </w:rPr>
      </w:pPr>
    </w:p>
    <w:p w:rsidR="00B536FD" w:rsidRDefault="00B536FD" w:rsidP="00152BFD">
      <w:pPr>
        <w:spacing w:after="0" w:line="240" w:lineRule="auto"/>
        <w:ind w:left="708" w:right="-6" w:hanging="11"/>
        <w:rPr>
          <w:i/>
          <w:color w:val="auto"/>
          <w:sz w:val="20"/>
          <w:szCs w:val="20"/>
        </w:rPr>
      </w:pPr>
      <w:r w:rsidRPr="00B536FD">
        <w:rPr>
          <w:i/>
          <w:color w:val="auto"/>
          <w:sz w:val="20"/>
          <w:szCs w:val="20"/>
        </w:rPr>
        <w:t>La sociedad mexicana ha avanzado en la participación de las mujeres en la política, pero esto todavía no es suficiente, queda mucho por hacer para que las mujeres ocupen cargos de decisión en el poder ejecutivo, legislativo y judicial, así como también organismos públicos autónomos y órganos internos de los partidos políticos.</w:t>
      </w:r>
    </w:p>
    <w:p w:rsidR="009A4BB1" w:rsidRPr="00B536FD" w:rsidRDefault="009A4BB1" w:rsidP="00152BFD">
      <w:pPr>
        <w:spacing w:after="0" w:line="240" w:lineRule="auto"/>
        <w:ind w:left="708" w:right="-6" w:hanging="11"/>
        <w:rPr>
          <w:i/>
          <w:color w:val="auto"/>
          <w:sz w:val="20"/>
          <w:szCs w:val="20"/>
        </w:rPr>
      </w:pPr>
    </w:p>
    <w:p w:rsidR="00B536FD" w:rsidRDefault="00B536FD" w:rsidP="00152BFD">
      <w:pPr>
        <w:spacing w:after="0" w:line="240" w:lineRule="auto"/>
        <w:ind w:left="708" w:right="-6" w:hanging="11"/>
        <w:rPr>
          <w:i/>
          <w:color w:val="auto"/>
          <w:sz w:val="20"/>
          <w:szCs w:val="20"/>
        </w:rPr>
      </w:pPr>
      <w:r w:rsidRPr="00B536FD">
        <w:rPr>
          <w:i/>
          <w:color w:val="auto"/>
          <w:sz w:val="20"/>
          <w:szCs w:val="20"/>
        </w:rPr>
        <w:t>Algunos ejemplos de avances en materia de paridad en México y en Yucatán específicamente, podemos señalar los siguientes:</w:t>
      </w:r>
    </w:p>
    <w:p w:rsidR="0047471B" w:rsidRDefault="0047471B" w:rsidP="00152BFD">
      <w:pPr>
        <w:spacing w:after="0" w:line="240" w:lineRule="auto"/>
        <w:ind w:left="708" w:right="-6" w:hanging="11"/>
        <w:rPr>
          <w:i/>
          <w:color w:val="auto"/>
          <w:sz w:val="20"/>
          <w:szCs w:val="20"/>
        </w:rPr>
      </w:pPr>
      <w:r>
        <w:rPr>
          <w:i/>
          <w:color w:val="auto"/>
          <w:sz w:val="20"/>
          <w:szCs w:val="20"/>
        </w:rPr>
        <w:t>…</w:t>
      </w:r>
    </w:p>
    <w:p w:rsidR="0047471B" w:rsidRDefault="0047471B" w:rsidP="00152BFD">
      <w:pPr>
        <w:spacing w:after="0" w:line="240" w:lineRule="auto"/>
        <w:ind w:left="708" w:right="-6" w:hanging="11"/>
        <w:rPr>
          <w:i/>
          <w:color w:val="auto"/>
          <w:sz w:val="20"/>
          <w:szCs w:val="20"/>
        </w:rPr>
      </w:pPr>
    </w:p>
    <w:p w:rsidR="0047471B" w:rsidRDefault="00B536FD" w:rsidP="00152BFD">
      <w:pPr>
        <w:spacing w:after="0" w:line="240" w:lineRule="auto"/>
        <w:ind w:left="708" w:right="-6" w:hanging="11"/>
        <w:rPr>
          <w:i/>
          <w:color w:val="auto"/>
          <w:sz w:val="20"/>
          <w:szCs w:val="20"/>
        </w:rPr>
      </w:pPr>
      <w:r w:rsidRPr="00B536FD">
        <w:rPr>
          <w:i/>
          <w:color w:val="auto"/>
          <w:sz w:val="20"/>
          <w:szCs w:val="20"/>
        </w:rPr>
        <w:t xml:space="preserve">En la Legislatura LXIV que recientemente comenzó en la Cámara de Diputados, también encontramos un gran avance en su conformación paritaria, ya que las mujeres contaran con el 49% de los escaños, siendo 243 diputadas federales que ocupen un curul de los 500 disponibles. </w:t>
      </w:r>
    </w:p>
    <w:p w:rsidR="00B536FD" w:rsidRPr="00B536FD" w:rsidRDefault="00B536FD" w:rsidP="00152BFD">
      <w:pPr>
        <w:spacing w:after="0" w:line="240" w:lineRule="auto"/>
        <w:ind w:left="708" w:right="-6" w:hanging="11"/>
        <w:rPr>
          <w:i/>
          <w:color w:val="auto"/>
          <w:sz w:val="20"/>
          <w:szCs w:val="20"/>
        </w:rPr>
      </w:pPr>
      <w:r w:rsidRPr="00B536FD">
        <w:rPr>
          <w:i/>
          <w:color w:val="auto"/>
          <w:sz w:val="20"/>
          <w:szCs w:val="20"/>
        </w:rPr>
        <w:t xml:space="preserve"> </w:t>
      </w:r>
    </w:p>
    <w:p w:rsidR="00B536FD" w:rsidRDefault="00B536FD" w:rsidP="00152BFD">
      <w:pPr>
        <w:spacing w:after="0" w:line="240" w:lineRule="auto"/>
        <w:ind w:left="708" w:right="-6" w:hanging="11"/>
        <w:rPr>
          <w:i/>
          <w:color w:val="auto"/>
          <w:sz w:val="20"/>
          <w:szCs w:val="20"/>
        </w:rPr>
      </w:pPr>
      <w:r w:rsidRPr="00B536FD">
        <w:rPr>
          <w:i/>
          <w:color w:val="auto"/>
          <w:sz w:val="20"/>
          <w:szCs w:val="20"/>
        </w:rPr>
        <w:t>El Tribunal Superior de Justicia del Estado de Yucatán está conformado por 11 magistrados, de los cuales actualmente 5 son mujeres.</w:t>
      </w:r>
    </w:p>
    <w:p w:rsidR="009A4BB1" w:rsidRDefault="0047471B" w:rsidP="00152BFD">
      <w:pPr>
        <w:spacing w:after="0" w:line="240" w:lineRule="auto"/>
        <w:ind w:left="708" w:right="-6" w:hanging="11"/>
        <w:rPr>
          <w:i/>
          <w:color w:val="auto"/>
          <w:sz w:val="20"/>
          <w:szCs w:val="20"/>
        </w:rPr>
      </w:pPr>
      <w:r>
        <w:rPr>
          <w:i/>
          <w:color w:val="auto"/>
          <w:sz w:val="20"/>
          <w:szCs w:val="20"/>
        </w:rPr>
        <w:t>..</w:t>
      </w:r>
      <w:r w:rsidR="009A4BB1" w:rsidRPr="009A4BB1">
        <w:rPr>
          <w:i/>
          <w:color w:val="auto"/>
          <w:sz w:val="20"/>
          <w:szCs w:val="20"/>
        </w:rPr>
        <w:t>.</w:t>
      </w:r>
    </w:p>
    <w:p w:rsidR="0047471B" w:rsidRPr="009A4BB1" w:rsidRDefault="0047471B" w:rsidP="00152BFD">
      <w:pPr>
        <w:spacing w:after="0" w:line="240" w:lineRule="auto"/>
        <w:ind w:left="708" w:right="-6" w:hanging="11"/>
        <w:rPr>
          <w:i/>
          <w:color w:val="auto"/>
          <w:sz w:val="20"/>
          <w:szCs w:val="20"/>
        </w:rPr>
      </w:pPr>
    </w:p>
    <w:p w:rsidR="009A4BB1" w:rsidRDefault="009A4BB1" w:rsidP="00152BFD">
      <w:pPr>
        <w:spacing w:after="0" w:line="240" w:lineRule="auto"/>
        <w:ind w:left="708" w:right="-6" w:hanging="11"/>
        <w:rPr>
          <w:i/>
          <w:color w:val="auto"/>
          <w:sz w:val="20"/>
          <w:szCs w:val="20"/>
        </w:rPr>
      </w:pPr>
      <w:r w:rsidRPr="009A4BB1">
        <w:rPr>
          <w:i/>
          <w:color w:val="auto"/>
          <w:sz w:val="20"/>
          <w:szCs w:val="20"/>
        </w:rPr>
        <w:t>La Legislatura LXII del H. Congreso del Estado de Yucatán, está integrada por 25 diputados, de los cuales 12 son mujeres, siendo histórica esta conformación, ya que por primera vez en Yucatán el congreso del estado está conformado paritariamente, lo que representa un avance en esta materia, después de más de 20 años en los que las legislaturas estaban conformadas en su gran mayoría por hombres.</w:t>
      </w:r>
    </w:p>
    <w:p w:rsidR="009A4BB1" w:rsidRPr="009A4BB1" w:rsidRDefault="0047471B" w:rsidP="00152BFD">
      <w:pPr>
        <w:spacing w:after="0" w:line="240" w:lineRule="auto"/>
        <w:ind w:left="708" w:right="-6" w:hanging="11"/>
        <w:rPr>
          <w:i/>
          <w:color w:val="auto"/>
          <w:sz w:val="20"/>
          <w:szCs w:val="20"/>
        </w:rPr>
      </w:pPr>
      <w:r>
        <w:rPr>
          <w:i/>
          <w:color w:val="auto"/>
          <w:sz w:val="20"/>
          <w:szCs w:val="20"/>
        </w:rPr>
        <w:t>..</w:t>
      </w:r>
      <w:r w:rsidR="009A4BB1" w:rsidRPr="009A4BB1">
        <w:rPr>
          <w:i/>
          <w:color w:val="auto"/>
          <w:sz w:val="20"/>
          <w:szCs w:val="20"/>
        </w:rPr>
        <w:t>.</w:t>
      </w:r>
    </w:p>
    <w:p w:rsidR="0047471B" w:rsidRDefault="0047471B" w:rsidP="00152BFD">
      <w:pPr>
        <w:spacing w:after="0" w:line="240" w:lineRule="auto"/>
        <w:ind w:left="708" w:right="-6" w:hanging="11"/>
        <w:rPr>
          <w:i/>
          <w:color w:val="auto"/>
          <w:sz w:val="20"/>
          <w:szCs w:val="20"/>
        </w:rPr>
      </w:pPr>
    </w:p>
    <w:p w:rsidR="0047471B" w:rsidRDefault="009A4BB1" w:rsidP="00152BFD">
      <w:pPr>
        <w:spacing w:after="0" w:line="240" w:lineRule="auto"/>
        <w:ind w:left="708" w:right="-6" w:hanging="11"/>
        <w:rPr>
          <w:i/>
          <w:color w:val="auto"/>
          <w:sz w:val="20"/>
          <w:szCs w:val="20"/>
        </w:rPr>
      </w:pPr>
      <w:r w:rsidRPr="009A4BB1">
        <w:rPr>
          <w:i/>
          <w:color w:val="auto"/>
          <w:sz w:val="20"/>
          <w:szCs w:val="20"/>
        </w:rPr>
        <w:t>La presencia de las mujeres contribuye a mejorar la vida de los y las mexicanas, por eso y más, la paridad no puede limitarse únicamente en las candidaturas para cargos de elección popular, sino que deben existir disposiciones legales que garanticen la paridad en todos los órganos de decisión del estado.</w:t>
      </w:r>
    </w:p>
    <w:p w:rsidR="009A4BB1" w:rsidRPr="009A4BB1" w:rsidRDefault="009A4BB1" w:rsidP="00152BFD">
      <w:pPr>
        <w:spacing w:after="0" w:line="240" w:lineRule="auto"/>
        <w:ind w:left="708" w:right="-6" w:hanging="11"/>
        <w:rPr>
          <w:i/>
          <w:color w:val="auto"/>
          <w:sz w:val="20"/>
          <w:szCs w:val="20"/>
        </w:rPr>
      </w:pPr>
      <w:r w:rsidRPr="009A4BB1">
        <w:rPr>
          <w:i/>
          <w:color w:val="auto"/>
          <w:sz w:val="20"/>
          <w:szCs w:val="20"/>
        </w:rPr>
        <w:t xml:space="preserve"> </w:t>
      </w:r>
    </w:p>
    <w:p w:rsidR="009A4BB1" w:rsidRDefault="009A4BB1" w:rsidP="00152BFD">
      <w:pPr>
        <w:spacing w:after="0" w:line="240" w:lineRule="auto"/>
        <w:ind w:left="708" w:right="-6" w:hanging="11"/>
        <w:rPr>
          <w:i/>
          <w:color w:val="auto"/>
          <w:sz w:val="20"/>
          <w:szCs w:val="20"/>
        </w:rPr>
      </w:pPr>
      <w:r w:rsidRPr="009A4BB1">
        <w:rPr>
          <w:i/>
          <w:color w:val="auto"/>
          <w:sz w:val="20"/>
          <w:szCs w:val="20"/>
        </w:rPr>
        <w:t>Las mujeres yucatecas son capaces desempeñar cualquier actividad que se propongan, inclusive realizar al mismo tiempo muchas de ellas. Por años la mujer fue segregada del espacio público, condenada únicamente a las tareas del hogar y cuidado de los hijos, sin alguna oportunidad de estudiar y salir adelante, pero actualmente se ha avanzado en la materia, sin embargo, aún falta mucho por hacer, sobretodo en un país donde más del 50 por ciento de la población está conformada por este género.</w:t>
      </w:r>
    </w:p>
    <w:p w:rsidR="0047471B" w:rsidRPr="009A4BB1" w:rsidRDefault="0047471B" w:rsidP="00152BFD">
      <w:pPr>
        <w:spacing w:after="0" w:line="240" w:lineRule="auto"/>
        <w:ind w:left="708" w:right="-6" w:hanging="11"/>
        <w:rPr>
          <w:i/>
          <w:color w:val="auto"/>
          <w:sz w:val="20"/>
          <w:szCs w:val="20"/>
        </w:rPr>
      </w:pPr>
    </w:p>
    <w:p w:rsidR="009A4BB1" w:rsidRDefault="009A4BB1" w:rsidP="00152BFD">
      <w:pPr>
        <w:spacing w:after="0" w:line="240" w:lineRule="auto"/>
        <w:ind w:left="708" w:right="-6" w:hanging="11"/>
        <w:rPr>
          <w:i/>
          <w:color w:val="auto"/>
          <w:sz w:val="20"/>
          <w:szCs w:val="20"/>
        </w:rPr>
      </w:pPr>
      <w:r w:rsidRPr="009A4BB1">
        <w:rPr>
          <w:i/>
          <w:color w:val="auto"/>
          <w:sz w:val="20"/>
          <w:szCs w:val="20"/>
        </w:rPr>
        <w:t>Con la presente iniciativa estamos garantizando la participación de la mujer en el ámbito público del Estado, generando una cultura paritaria que incluya la colaboración de la mujer en la toma de decisiones en nuestro Estado.</w:t>
      </w:r>
    </w:p>
    <w:p w:rsidR="0047471B" w:rsidRPr="009A4BB1" w:rsidRDefault="0047471B" w:rsidP="00152BFD">
      <w:pPr>
        <w:spacing w:after="0" w:line="240" w:lineRule="auto"/>
        <w:ind w:left="708" w:right="-6" w:hanging="11"/>
        <w:rPr>
          <w:i/>
          <w:color w:val="auto"/>
          <w:sz w:val="20"/>
          <w:szCs w:val="20"/>
        </w:rPr>
      </w:pPr>
    </w:p>
    <w:p w:rsidR="00FC4DB6" w:rsidRPr="005334AF" w:rsidRDefault="009A4BB1" w:rsidP="00152BFD">
      <w:pPr>
        <w:spacing w:after="0" w:line="240" w:lineRule="auto"/>
        <w:ind w:left="708" w:right="-6" w:hanging="11"/>
        <w:rPr>
          <w:i/>
          <w:color w:val="auto"/>
          <w:sz w:val="20"/>
          <w:szCs w:val="20"/>
        </w:rPr>
      </w:pPr>
      <w:r w:rsidRPr="009A4BB1">
        <w:rPr>
          <w:i/>
          <w:color w:val="auto"/>
          <w:sz w:val="20"/>
          <w:szCs w:val="20"/>
        </w:rPr>
        <w:t>Las mujeres tienen derecho a estar presentes en todos los ámbitos de la vida pública, pero esto solo se puede lograr si cambiamos nuestras leyes las mujeres tener el mismo derecho que tienen los hombres en la administración pública del Estado.</w:t>
      </w:r>
      <w:r w:rsidR="00FC4DB6">
        <w:rPr>
          <w:i/>
          <w:color w:val="auto"/>
          <w:sz w:val="20"/>
          <w:szCs w:val="20"/>
        </w:rPr>
        <w:t>.</w:t>
      </w:r>
      <w:r w:rsidR="00FC4DB6" w:rsidRPr="00646CEC">
        <w:rPr>
          <w:i/>
          <w:color w:val="auto"/>
          <w:sz w:val="20"/>
          <w:szCs w:val="20"/>
        </w:rPr>
        <w:t>.</w:t>
      </w:r>
      <w:r w:rsidR="00FC4DB6">
        <w:rPr>
          <w:i/>
          <w:color w:val="auto"/>
          <w:sz w:val="20"/>
          <w:szCs w:val="20"/>
        </w:rPr>
        <w:t>”</w:t>
      </w:r>
    </w:p>
    <w:p w:rsidR="00FC4DB6" w:rsidRDefault="00FC4DB6" w:rsidP="00152BFD">
      <w:pPr>
        <w:spacing w:after="0" w:line="360" w:lineRule="auto"/>
        <w:ind w:left="10" w:right="62" w:firstLine="698"/>
        <w:rPr>
          <w:b/>
          <w:color w:val="auto"/>
          <w:szCs w:val="24"/>
        </w:rPr>
      </w:pPr>
    </w:p>
    <w:p w:rsidR="0028596B" w:rsidRPr="005334AF" w:rsidRDefault="00691AA4" w:rsidP="00152BFD">
      <w:pPr>
        <w:spacing w:after="0" w:line="360" w:lineRule="auto"/>
        <w:ind w:left="10" w:right="62" w:firstLine="698"/>
        <w:rPr>
          <w:color w:val="auto"/>
          <w:szCs w:val="24"/>
        </w:rPr>
      </w:pPr>
      <w:r w:rsidRPr="005334AF">
        <w:rPr>
          <w:b/>
          <w:color w:val="auto"/>
          <w:szCs w:val="24"/>
        </w:rPr>
        <w:t>T</w:t>
      </w:r>
      <w:r w:rsidR="004B4CAC">
        <w:rPr>
          <w:b/>
          <w:color w:val="auto"/>
          <w:szCs w:val="24"/>
        </w:rPr>
        <w:t>ERCER</w:t>
      </w:r>
      <w:r w:rsidRPr="005334AF">
        <w:rPr>
          <w:b/>
          <w:color w:val="auto"/>
          <w:szCs w:val="24"/>
        </w:rPr>
        <w:t>O</w:t>
      </w:r>
      <w:r w:rsidR="00F14A16" w:rsidRPr="005334AF">
        <w:rPr>
          <w:b/>
          <w:color w:val="auto"/>
          <w:szCs w:val="24"/>
        </w:rPr>
        <w:t>.</w:t>
      </w:r>
      <w:r w:rsidR="00BF0468">
        <w:rPr>
          <w:b/>
          <w:color w:val="auto"/>
          <w:szCs w:val="24"/>
        </w:rPr>
        <w:t xml:space="preserve"> </w:t>
      </w:r>
      <w:r w:rsidR="0028596B" w:rsidRPr="005334AF">
        <w:rPr>
          <w:color w:val="auto"/>
          <w:szCs w:val="24"/>
        </w:rPr>
        <w:t xml:space="preserve">Como se ha mencionado con anterioridad, en </w:t>
      </w:r>
      <w:r w:rsidR="005A48D4">
        <w:rPr>
          <w:color w:val="auto"/>
          <w:szCs w:val="24"/>
        </w:rPr>
        <w:t>s</w:t>
      </w:r>
      <w:r w:rsidR="0028596B" w:rsidRPr="005334AF">
        <w:rPr>
          <w:color w:val="auto"/>
          <w:szCs w:val="24"/>
        </w:rPr>
        <w:t>esi</w:t>
      </w:r>
      <w:r w:rsidR="00877930">
        <w:rPr>
          <w:color w:val="auto"/>
          <w:szCs w:val="24"/>
        </w:rPr>
        <w:t>o</w:t>
      </w:r>
      <w:r w:rsidR="0028596B" w:rsidRPr="005334AF">
        <w:rPr>
          <w:color w:val="auto"/>
          <w:szCs w:val="24"/>
        </w:rPr>
        <w:t>n</w:t>
      </w:r>
      <w:r w:rsidR="00877930">
        <w:rPr>
          <w:color w:val="auto"/>
          <w:szCs w:val="24"/>
        </w:rPr>
        <w:t>es</w:t>
      </w:r>
      <w:r w:rsidR="0028596B" w:rsidRPr="005334AF">
        <w:rPr>
          <w:color w:val="auto"/>
          <w:szCs w:val="24"/>
        </w:rPr>
        <w:t xml:space="preserve"> </w:t>
      </w:r>
      <w:r w:rsidR="005A48D4">
        <w:rPr>
          <w:color w:val="auto"/>
          <w:szCs w:val="24"/>
        </w:rPr>
        <w:t>o</w:t>
      </w:r>
      <w:r w:rsidR="0028596B" w:rsidRPr="005334AF">
        <w:rPr>
          <w:color w:val="auto"/>
          <w:szCs w:val="24"/>
        </w:rPr>
        <w:t>rdinaria</w:t>
      </w:r>
      <w:r w:rsidR="00877930">
        <w:rPr>
          <w:color w:val="auto"/>
          <w:szCs w:val="24"/>
        </w:rPr>
        <w:t>s</w:t>
      </w:r>
      <w:r w:rsidR="005A48D4">
        <w:rPr>
          <w:color w:val="auto"/>
          <w:szCs w:val="24"/>
        </w:rPr>
        <w:t xml:space="preserve"> </w:t>
      </w:r>
      <w:r w:rsidR="0028596B" w:rsidRPr="005334AF">
        <w:rPr>
          <w:color w:val="auto"/>
          <w:szCs w:val="24"/>
        </w:rPr>
        <w:t>de Pleno de este H. Congreso de fecha</w:t>
      </w:r>
      <w:r w:rsidR="00FF3153">
        <w:rPr>
          <w:color w:val="auto"/>
          <w:szCs w:val="24"/>
        </w:rPr>
        <w:t>s</w:t>
      </w:r>
      <w:r w:rsidR="005A48D4">
        <w:rPr>
          <w:color w:val="auto"/>
          <w:szCs w:val="24"/>
        </w:rPr>
        <w:t xml:space="preserve"> </w:t>
      </w:r>
      <w:r w:rsidR="00877930">
        <w:rPr>
          <w:color w:val="auto"/>
        </w:rPr>
        <w:t xml:space="preserve">9 de septiembre del año 2017 y 9 </w:t>
      </w:r>
      <w:r w:rsidR="00877930" w:rsidRPr="005334AF">
        <w:rPr>
          <w:color w:val="auto"/>
        </w:rPr>
        <w:t xml:space="preserve">de </w:t>
      </w:r>
      <w:r w:rsidR="00877930">
        <w:rPr>
          <w:color w:val="auto"/>
        </w:rPr>
        <w:t>octubre</w:t>
      </w:r>
      <w:r w:rsidR="00877930" w:rsidRPr="005334AF">
        <w:rPr>
          <w:color w:val="auto"/>
        </w:rPr>
        <w:t xml:space="preserve"> </w:t>
      </w:r>
      <w:r w:rsidR="00877930">
        <w:rPr>
          <w:color w:val="auto"/>
        </w:rPr>
        <w:t>del año 2018</w:t>
      </w:r>
      <w:r w:rsidR="005A48D4">
        <w:rPr>
          <w:color w:val="auto"/>
          <w:szCs w:val="24"/>
        </w:rPr>
        <w:t>, se turn</w:t>
      </w:r>
      <w:r w:rsidR="00877930">
        <w:rPr>
          <w:color w:val="auto"/>
          <w:szCs w:val="24"/>
        </w:rPr>
        <w:t>aron</w:t>
      </w:r>
      <w:r w:rsidR="0028596B" w:rsidRPr="005334AF">
        <w:rPr>
          <w:color w:val="auto"/>
          <w:szCs w:val="24"/>
        </w:rPr>
        <w:t xml:space="preserve"> la</w:t>
      </w:r>
      <w:r w:rsidR="00877930">
        <w:rPr>
          <w:color w:val="auto"/>
          <w:szCs w:val="24"/>
        </w:rPr>
        <w:t>s</w:t>
      </w:r>
      <w:r w:rsidR="0028596B" w:rsidRPr="005334AF">
        <w:rPr>
          <w:color w:val="auto"/>
          <w:szCs w:val="24"/>
        </w:rPr>
        <w:t xml:space="preserve"> referida</w:t>
      </w:r>
      <w:r w:rsidR="00877930">
        <w:rPr>
          <w:color w:val="auto"/>
          <w:szCs w:val="24"/>
        </w:rPr>
        <w:t>s</w:t>
      </w:r>
      <w:r w:rsidR="0028596B" w:rsidRPr="005334AF">
        <w:rPr>
          <w:color w:val="auto"/>
          <w:szCs w:val="24"/>
        </w:rPr>
        <w:t xml:space="preserve"> iniciativa</w:t>
      </w:r>
      <w:r w:rsidR="00877930">
        <w:rPr>
          <w:color w:val="auto"/>
          <w:szCs w:val="24"/>
        </w:rPr>
        <w:t>s</w:t>
      </w:r>
      <w:r w:rsidR="0028596B" w:rsidRPr="005334AF">
        <w:rPr>
          <w:color w:val="auto"/>
          <w:szCs w:val="24"/>
        </w:rPr>
        <w:t xml:space="preserve"> a esta Comisión Permanente de Puntos Constitucionales y Gobernación, misma</w:t>
      </w:r>
      <w:r w:rsidR="00877930">
        <w:rPr>
          <w:color w:val="auto"/>
          <w:szCs w:val="24"/>
        </w:rPr>
        <w:t>s</w:t>
      </w:r>
      <w:r w:rsidR="0028596B" w:rsidRPr="005334AF">
        <w:rPr>
          <w:color w:val="auto"/>
          <w:szCs w:val="24"/>
        </w:rPr>
        <w:t xml:space="preserve"> que fue</w:t>
      </w:r>
      <w:r w:rsidR="00877930">
        <w:rPr>
          <w:color w:val="auto"/>
          <w:szCs w:val="24"/>
        </w:rPr>
        <w:t>ron</w:t>
      </w:r>
      <w:r w:rsidR="0028596B" w:rsidRPr="005334AF">
        <w:rPr>
          <w:color w:val="auto"/>
          <w:szCs w:val="24"/>
        </w:rPr>
        <w:t xml:space="preserve"> distribuida</w:t>
      </w:r>
      <w:r w:rsidR="00877930">
        <w:rPr>
          <w:color w:val="auto"/>
          <w:szCs w:val="24"/>
        </w:rPr>
        <w:t xml:space="preserve">s </w:t>
      </w:r>
      <w:r w:rsidR="0028596B" w:rsidRPr="005334AF">
        <w:rPr>
          <w:color w:val="auto"/>
          <w:szCs w:val="24"/>
        </w:rPr>
        <w:t>en sesi</w:t>
      </w:r>
      <w:r w:rsidR="00877930">
        <w:rPr>
          <w:color w:val="auto"/>
          <w:szCs w:val="24"/>
        </w:rPr>
        <w:t>ó</w:t>
      </w:r>
      <w:r w:rsidR="0028596B" w:rsidRPr="005334AF">
        <w:rPr>
          <w:color w:val="auto"/>
          <w:szCs w:val="24"/>
        </w:rPr>
        <w:t>n de trabajo de fecha</w:t>
      </w:r>
      <w:r w:rsidR="00877930">
        <w:rPr>
          <w:color w:val="auto"/>
          <w:szCs w:val="24"/>
        </w:rPr>
        <w:t xml:space="preserve"> </w:t>
      </w:r>
      <w:r w:rsidR="00877930" w:rsidRPr="00877930">
        <w:rPr>
          <w:color w:val="auto"/>
          <w:szCs w:val="24"/>
        </w:rPr>
        <w:t>25 de octubre de</w:t>
      </w:r>
      <w:r w:rsidR="00877930">
        <w:rPr>
          <w:color w:val="auto"/>
          <w:szCs w:val="24"/>
        </w:rPr>
        <w:t>l año</w:t>
      </w:r>
      <w:r w:rsidR="00877930" w:rsidRPr="00877930">
        <w:rPr>
          <w:color w:val="auto"/>
          <w:szCs w:val="24"/>
        </w:rPr>
        <w:t xml:space="preserve"> 2018</w:t>
      </w:r>
      <w:r w:rsidR="0028596B" w:rsidRPr="005334AF">
        <w:rPr>
          <w:color w:val="auto"/>
          <w:szCs w:val="24"/>
        </w:rPr>
        <w:t>, para su análisis, estudio y dictamen respectivo.</w:t>
      </w:r>
    </w:p>
    <w:p w:rsidR="0028596B" w:rsidRPr="005334AF" w:rsidRDefault="0028596B" w:rsidP="00152BFD">
      <w:pPr>
        <w:spacing w:after="0" w:line="360" w:lineRule="auto"/>
        <w:ind w:left="10" w:right="62" w:hanging="11"/>
        <w:rPr>
          <w:color w:val="auto"/>
          <w:szCs w:val="24"/>
        </w:rPr>
      </w:pPr>
    </w:p>
    <w:p w:rsidR="0028596B" w:rsidRPr="005334AF" w:rsidRDefault="0028596B" w:rsidP="00152BFD">
      <w:pPr>
        <w:autoSpaceDN w:val="0"/>
        <w:adjustRightInd w:val="0"/>
        <w:spacing w:after="0" w:line="360" w:lineRule="auto"/>
        <w:ind w:left="10" w:right="62" w:firstLine="709"/>
        <w:rPr>
          <w:color w:val="auto"/>
          <w:szCs w:val="24"/>
        </w:rPr>
      </w:pPr>
      <w:r w:rsidRPr="005334AF">
        <w:rPr>
          <w:color w:val="auto"/>
          <w:szCs w:val="24"/>
        </w:rPr>
        <w:t>Ahora bien, con base en los antecedentes antes mencionados, l</w:t>
      </w:r>
      <w:r w:rsidR="00431E08">
        <w:rPr>
          <w:color w:val="auto"/>
          <w:szCs w:val="24"/>
        </w:rPr>
        <w:t>a</w:t>
      </w:r>
      <w:r w:rsidRPr="005334AF">
        <w:rPr>
          <w:color w:val="auto"/>
          <w:szCs w:val="24"/>
        </w:rPr>
        <w:t>s</w:t>
      </w:r>
      <w:r w:rsidR="00431E08">
        <w:rPr>
          <w:color w:val="auto"/>
          <w:szCs w:val="24"/>
        </w:rPr>
        <w:t xml:space="preserve"> y los</w:t>
      </w:r>
      <w:r w:rsidRPr="005334AF">
        <w:rPr>
          <w:color w:val="auto"/>
          <w:szCs w:val="24"/>
        </w:rPr>
        <w:t xml:space="preserve"> diputados integrantes de esta Comisión Permanente, realizamos las siguientes,</w:t>
      </w:r>
    </w:p>
    <w:p w:rsidR="00877930" w:rsidRPr="005334AF" w:rsidRDefault="00877930" w:rsidP="00152BFD">
      <w:pPr>
        <w:autoSpaceDN w:val="0"/>
        <w:adjustRightInd w:val="0"/>
        <w:spacing w:after="0" w:line="360" w:lineRule="auto"/>
        <w:ind w:left="10" w:right="62" w:firstLine="709"/>
        <w:rPr>
          <w:color w:val="auto"/>
          <w:szCs w:val="24"/>
        </w:rPr>
      </w:pPr>
    </w:p>
    <w:p w:rsidR="0028596B" w:rsidRPr="005334AF" w:rsidRDefault="0028596B" w:rsidP="00152BFD">
      <w:pPr>
        <w:spacing w:after="0" w:line="360" w:lineRule="auto"/>
        <w:ind w:left="10" w:right="62"/>
        <w:jc w:val="center"/>
        <w:rPr>
          <w:b/>
          <w:color w:val="auto"/>
          <w:szCs w:val="24"/>
        </w:rPr>
      </w:pPr>
      <w:r w:rsidRPr="005334AF">
        <w:rPr>
          <w:b/>
          <w:color w:val="auto"/>
          <w:szCs w:val="24"/>
        </w:rPr>
        <w:t>C O N S I D E R A C I O N E S:</w:t>
      </w:r>
    </w:p>
    <w:p w:rsidR="00F14A16" w:rsidRPr="005334AF" w:rsidRDefault="00F14A16" w:rsidP="00152BFD">
      <w:pPr>
        <w:spacing w:after="0" w:line="360" w:lineRule="auto"/>
        <w:ind w:left="10" w:right="62"/>
        <w:jc w:val="center"/>
        <w:rPr>
          <w:b/>
          <w:color w:val="auto"/>
          <w:szCs w:val="24"/>
        </w:rPr>
      </w:pPr>
    </w:p>
    <w:p w:rsidR="0028596B" w:rsidRPr="005334AF" w:rsidRDefault="0028596B" w:rsidP="00152BFD">
      <w:pPr>
        <w:spacing w:after="0" w:line="360" w:lineRule="auto"/>
        <w:ind w:left="10" w:right="62" w:firstLine="698"/>
        <w:rPr>
          <w:color w:val="auto"/>
          <w:szCs w:val="24"/>
        </w:rPr>
      </w:pPr>
      <w:r w:rsidRPr="005334AF">
        <w:rPr>
          <w:b/>
          <w:color w:val="auto"/>
          <w:szCs w:val="24"/>
        </w:rPr>
        <w:t xml:space="preserve">PRIMERA. </w:t>
      </w:r>
      <w:r w:rsidR="00616F14">
        <w:rPr>
          <w:iCs/>
        </w:rPr>
        <w:t>La</w:t>
      </w:r>
      <w:r w:rsidR="00877930">
        <w:rPr>
          <w:iCs/>
        </w:rPr>
        <w:t>s</w:t>
      </w:r>
      <w:r w:rsidR="001C6020">
        <w:rPr>
          <w:iCs/>
        </w:rPr>
        <w:t xml:space="preserve"> iniciativa</w:t>
      </w:r>
      <w:r w:rsidR="00877930">
        <w:rPr>
          <w:iCs/>
        </w:rPr>
        <w:t>s</w:t>
      </w:r>
      <w:r w:rsidR="00616F14">
        <w:rPr>
          <w:iCs/>
        </w:rPr>
        <w:t xml:space="preserve"> presentada</w:t>
      </w:r>
      <w:r w:rsidR="00877930">
        <w:rPr>
          <w:iCs/>
        </w:rPr>
        <w:t>s</w:t>
      </w:r>
      <w:r w:rsidR="00616F14">
        <w:rPr>
          <w:iCs/>
        </w:rPr>
        <w:t xml:space="preserve"> tiene</w:t>
      </w:r>
      <w:r w:rsidR="00877930">
        <w:rPr>
          <w:iCs/>
        </w:rPr>
        <w:t>n</w:t>
      </w:r>
      <w:r w:rsidR="001C6020">
        <w:rPr>
          <w:iCs/>
        </w:rPr>
        <w:t xml:space="preserve"> sustento normativo en </w:t>
      </w:r>
      <w:r w:rsidR="001C6020">
        <w:t xml:space="preserve">lo dispuesto </w:t>
      </w:r>
      <w:r w:rsidR="00616F14">
        <w:t>por los artículos 35 fracción</w:t>
      </w:r>
      <w:r w:rsidR="001C6020">
        <w:t xml:space="preserve"> II de la Constitución Política, </w:t>
      </w:r>
      <w:r w:rsidR="00877930" w:rsidRPr="001508E0">
        <w:t xml:space="preserve">16 </w:t>
      </w:r>
      <w:r w:rsidR="00877930">
        <w:t xml:space="preserve">y 22 fracción VI </w:t>
      </w:r>
      <w:r w:rsidR="00877930" w:rsidRPr="001508E0">
        <w:t>de la Ley de Gobierno del Poder Legislativo, ambas del Estado de Yucatán, toda vez que d</w:t>
      </w:r>
      <w:r w:rsidR="00877930">
        <w:t>icha disposición faculta a los diputados para iniciar leyes y decretos</w:t>
      </w:r>
      <w:r w:rsidR="00877930" w:rsidRPr="005334AF">
        <w:rPr>
          <w:color w:val="auto"/>
          <w:szCs w:val="24"/>
        </w:rPr>
        <w:t>.</w:t>
      </w:r>
    </w:p>
    <w:p w:rsidR="0028596B" w:rsidRPr="005334AF" w:rsidRDefault="0028596B" w:rsidP="00152BFD">
      <w:pPr>
        <w:spacing w:after="0" w:line="360" w:lineRule="auto"/>
        <w:ind w:left="10" w:right="62"/>
        <w:rPr>
          <w:color w:val="auto"/>
          <w:szCs w:val="24"/>
        </w:rPr>
      </w:pPr>
    </w:p>
    <w:p w:rsidR="0028596B" w:rsidRPr="005334AF" w:rsidRDefault="0028596B" w:rsidP="00152BFD">
      <w:pPr>
        <w:spacing w:after="0" w:line="360" w:lineRule="auto"/>
        <w:ind w:left="10" w:right="62" w:firstLine="708"/>
        <w:rPr>
          <w:color w:val="auto"/>
          <w:szCs w:val="24"/>
        </w:rPr>
      </w:pPr>
      <w:r w:rsidRPr="005334AF">
        <w:rPr>
          <w:color w:val="auto"/>
          <w:szCs w:val="24"/>
        </w:rPr>
        <w:t xml:space="preserve">De igual forma, con fundamento en el artículo 43 fracción I </w:t>
      </w:r>
      <w:r w:rsidR="00C00BEE" w:rsidRPr="005334AF">
        <w:rPr>
          <w:color w:val="auto"/>
          <w:szCs w:val="24"/>
        </w:rPr>
        <w:t xml:space="preserve">inciso b) </w:t>
      </w:r>
      <w:r w:rsidRPr="005334AF">
        <w:rPr>
          <w:color w:val="auto"/>
          <w:szCs w:val="24"/>
        </w:rPr>
        <w:t>de la Ley de Gobierno del Poder Legislativo del Estado de Yucatán, esta Comisión Permanente de Puntos Constitucionales y Gobernación tiene competencia para estudiar, analizar y dictaminar sobre los asuntos propuestos en la</w:t>
      </w:r>
      <w:r w:rsidR="00C91EE5">
        <w:rPr>
          <w:color w:val="auto"/>
          <w:szCs w:val="24"/>
        </w:rPr>
        <w:t>s</w:t>
      </w:r>
      <w:r w:rsidRPr="005334AF">
        <w:rPr>
          <w:color w:val="auto"/>
          <w:szCs w:val="24"/>
        </w:rPr>
        <w:t xml:space="preserve"> inicia</w:t>
      </w:r>
      <w:r w:rsidR="009C2EAF" w:rsidRPr="005334AF">
        <w:rPr>
          <w:color w:val="auto"/>
          <w:szCs w:val="24"/>
        </w:rPr>
        <w:t>tiva</w:t>
      </w:r>
      <w:r w:rsidR="00C91EE5">
        <w:rPr>
          <w:color w:val="auto"/>
          <w:szCs w:val="24"/>
        </w:rPr>
        <w:t>s</w:t>
      </w:r>
      <w:r w:rsidR="009C2EAF" w:rsidRPr="005334AF">
        <w:rPr>
          <w:color w:val="auto"/>
          <w:szCs w:val="24"/>
        </w:rPr>
        <w:t>, toda vez que versa</w:t>
      </w:r>
      <w:r w:rsidR="00C91EE5">
        <w:rPr>
          <w:color w:val="auto"/>
          <w:szCs w:val="24"/>
        </w:rPr>
        <w:t>n sobre reformas a la Constitución estatal, y modificaciones relativas a la gobernabilidad estatal.</w:t>
      </w:r>
      <w:r w:rsidR="009C2EAF" w:rsidRPr="005334AF">
        <w:rPr>
          <w:color w:val="auto"/>
          <w:szCs w:val="24"/>
        </w:rPr>
        <w:t xml:space="preserve"> </w:t>
      </w:r>
    </w:p>
    <w:p w:rsidR="0028596B" w:rsidRDefault="0028596B" w:rsidP="00152BFD">
      <w:pPr>
        <w:spacing w:after="0" w:line="360" w:lineRule="auto"/>
        <w:ind w:left="10" w:right="62" w:firstLine="708"/>
        <w:rPr>
          <w:color w:val="auto"/>
          <w:szCs w:val="24"/>
        </w:rPr>
      </w:pPr>
    </w:p>
    <w:p w:rsidR="00567F7D" w:rsidRDefault="000D5C62" w:rsidP="00152BFD">
      <w:pPr>
        <w:autoSpaceDE w:val="0"/>
        <w:autoSpaceDN w:val="0"/>
        <w:adjustRightInd w:val="0"/>
        <w:spacing w:after="0"/>
        <w:ind w:left="0"/>
      </w:pPr>
      <w:r>
        <w:tab/>
      </w:r>
      <w:r>
        <w:tab/>
      </w:r>
      <w:r w:rsidR="00F8351C">
        <w:rPr>
          <w:b/>
        </w:rPr>
        <w:t>SEGUNDA.</w:t>
      </w:r>
      <w:r w:rsidR="00567F7D">
        <w:rPr>
          <w:b/>
        </w:rPr>
        <w:t xml:space="preserve"> </w:t>
      </w:r>
      <w:r w:rsidR="00D40EB5">
        <w:t xml:space="preserve">La igualdad de género es un tema de gran relevancia sociocultural, que fue abordado con gran énfasis a mediados del siglo pasado, y que hoy se fortalece cada día más en aras de abarcar todos los sectores, teniendo como base, la existencia de herramientas internacionales obligatorias por mandato constitucional, que ayudan a eliminar toda clase de </w:t>
      </w:r>
      <w:r w:rsidR="00D40EB5" w:rsidRPr="00AE3646">
        <w:t>discriminación</w:t>
      </w:r>
      <w:r w:rsidR="00D40EB5">
        <w:t xml:space="preserve"> permitiendo la inclusión de mujeres y hombres en diversas actividades cotidianas, sin que ello implique afectación a cualquiera de éstos.</w:t>
      </w:r>
    </w:p>
    <w:p w:rsidR="00152BFD" w:rsidRPr="007804EB" w:rsidRDefault="00152BFD" w:rsidP="00152BFD">
      <w:pPr>
        <w:autoSpaceDE w:val="0"/>
        <w:autoSpaceDN w:val="0"/>
        <w:adjustRightInd w:val="0"/>
        <w:spacing w:after="0"/>
        <w:ind w:left="0"/>
      </w:pPr>
    </w:p>
    <w:p w:rsidR="00567F7D" w:rsidRPr="007804EB" w:rsidRDefault="00567F7D" w:rsidP="00152BFD">
      <w:pPr>
        <w:spacing w:after="0"/>
        <w:ind w:left="0" w:firstLine="708"/>
      </w:pPr>
      <w:r w:rsidRPr="007804EB">
        <w:t xml:space="preserve">Actualmente existen diversos instrumentos internacionales dedicados a proteger y promover los derechos humanos de las mujeres, entre los que destacan: </w:t>
      </w:r>
    </w:p>
    <w:p w:rsidR="00567F7D" w:rsidRDefault="00567F7D" w:rsidP="00152BFD">
      <w:pPr>
        <w:pStyle w:val="Prrafodelista"/>
        <w:numPr>
          <w:ilvl w:val="0"/>
          <w:numId w:val="2"/>
        </w:numPr>
        <w:spacing w:after="0" w:line="360" w:lineRule="auto"/>
        <w:jc w:val="both"/>
        <w:rPr>
          <w:rFonts w:ascii="Arial" w:hAnsi="Arial" w:cs="Arial"/>
          <w:sz w:val="24"/>
          <w:szCs w:val="24"/>
        </w:rPr>
      </w:pPr>
      <w:r w:rsidRPr="007804EB">
        <w:rPr>
          <w:rFonts w:ascii="Arial" w:hAnsi="Arial" w:cs="Arial"/>
          <w:sz w:val="24"/>
          <w:szCs w:val="24"/>
        </w:rPr>
        <w:t>La Declaración Universal de los Derechos Humanos, que</w:t>
      </w:r>
      <w:r w:rsidR="008E4CC9">
        <w:rPr>
          <w:rFonts w:ascii="Arial" w:hAnsi="Arial" w:cs="Arial"/>
          <w:sz w:val="24"/>
          <w:szCs w:val="24"/>
        </w:rPr>
        <w:t xml:space="preserve"> ratifica la igualdad de género</w:t>
      </w:r>
      <w:r w:rsidRPr="007804EB">
        <w:rPr>
          <w:rFonts w:ascii="Arial" w:hAnsi="Arial" w:cs="Arial"/>
          <w:sz w:val="24"/>
          <w:szCs w:val="24"/>
        </w:rPr>
        <w:t xml:space="preserve">. </w:t>
      </w:r>
    </w:p>
    <w:p w:rsidR="00567F7D" w:rsidRDefault="00567F7D" w:rsidP="00152BFD">
      <w:pPr>
        <w:pStyle w:val="Prrafodelista"/>
        <w:numPr>
          <w:ilvl w:val="0"/>
          <w:numId w:val="2"/>
        </w:numPr>
        <w:spacing w:after="0" w:line="360" w:lineRule="auto"/>
        <w:jc w:val="both"/>
        <w:rPr>
          <w:rFonts w:ascii="Arial" w:hAnsi="Arial" w:cs="Arial"/>
          <w:sz w:val="24"/>
          <w:szCs w:val="24"/>
        </w:rPr>
      </w:pPr>
      <w:r w:rsidRPr="00D40EB5">
        <w:rPr>
          <w:rFonts w:ascii="Arial" w:hAnsi="Arial" w:cs="Arial"/>
          <w:sz w:val="24"/>
          <w:szCs w:val="24"/>
        </w:rPr>
        <w:t>La Convención sobre la Eliminación de todas las formas de Discriminación contra la Mujer (</w:t>
      </w:r>
      <w:proofErr w:type="spellStart"/>
      <w:r w:rsidRPr="00D40EB5">
        <w:rPr>
          <w:rFonts w:ascii="Arial" w:hAnsi="Arial" w:cs="Arial"/>
          <w:sz w:val="24"/>
          <w:szCs w:val="24"/>
        </w:rPr>
        <w:t>Cedaw</w:t>
      </w:r>
      <w:proofErr w:type="spellEnd"/>
      <w:r w:rsidRPr="00D40EB5">
        <w:rPr>
          <w:rFonts w:ascii="Arial" w:hAnsi="Arial" w:cs="Arial"/>
          <w:sz w:val="24"/>
          <w:szCs w:val="24"/>
        </w:rPr>
        <w:t xml:space="preserve">), que compromete a los Estados miembros para adoptar medidas legislativas adecuadas con las correspondientes modificaciones, derogaciones a leyes, reglamentos, procedimientos, usos, prácticas y todo aquello que implique discriminación, reconociendo en las  leyes la capacidad jurídica e  idéntica para ambos sexos. </w:t>
      </w:r>
    </w:p>
    <w:p w:rsidR="00567F7D" w:rsidRDefault="00567F7D" w:rsidP="00152BFD">
      <w:pPr>
        <w:pStyle w:val="Prrafodelista"/>
        <w:numPr>
          <w:ilvl w:val="0"/>
          <w:numId w:val="2"/>
        </w:numPr>
        <w:spacing w:after="0" w:line="360" w:lineRule="auto"/>
        <w:jc w:val="both"/>
        <w:rPr>
          <w:rFonts w:ascii="Arial" w:hAnsi="Arial" w:cs="Arial"/>
          <w:sz w:val="24"/>
          <w:szCs w:val="24"/>
        </w:rPr>
      </w:pPr>
      <w:r w:rsidRPr="00D40EB5">
        <w:rPr>
          <w:rFonts w:ascii="Arial" w:hAnsi="Arial" w:cs="Arial"/>
          <w:sz w:val="24"/>
          <w:szCs w:val="24"/>
        </w:rPr>
        <w:t>La Convención  Internacional sobre la Eliminación de todas las formas de Discriminación Racial y el Pacto Internacional de Derechos Económicos, Sociales y Culturales, que hablan sobre la protección de los derechos de las mujeres y son referencia obligada en materia de igualdad entre mujeres y hombres.</w:t>
      </w:r>
    </w:p>
    <w:p w:rsidR="00567F7D" w:rsidRDefault="00567F7D" w:rsidP="00152BFD">
      <w:pPr>
        <w:pStyle w:val="Prrafodelista"/>
        <w:numPr>
          <w:ilvl w:val="0"/>
          <w:numId w:val="2"/>
        </w:numPr>
        <w:spacing w:after="0" w:line="360" w:lineRule="auto"/>
        <w:jc w:val="both"/>
        <w:rPr>
          <w:rFonts w:ascii="Arial" w:hAnsi="Arial" w:cs="Arial"/>
          <w:sz w:val="24"/>
          <w:szCs w:val="24"/>
        </w:rPr>
      </w:pPr>
      <w:r w:rsidRPr="00D40EB5">
        <w:rPr>
          <w:rFonts w:ascii="Arial" w:hAnsi="Arial" w:cs="Arial"/>
          <w:sz w:val="24"/>
          <w:szCs w:val="24"/>
        </w:rPr>
        <w:t xml:space="preserve">El Tratado de Ámsterdam, que introduce explícitamente la igualdad de oportunidades entre las mujeres y los hombres. </w:t>
      </w:r>
    </w:p>
    <w:p w:rsidR="00567F7D" w:rsidRDefault="00567F7D" w:rsidP="00152BFD">
      <w:pPr>
        <w:pStyle w:val="Prrafodelista"/>
        <w:numPr>
          <w:ilvl w:val="0"/>
          <w:numId w:val="2"/>
        </w:numPr>
        <w:spacing w:after="0" w:line="360" w:lineRule="auto"/>
        <w:jc w:val="both"/>
        <w:rPr>
          <w:rFonts w:ascii="Arial" w:hAnsi="Arial" w:cs="Arial"/>
          <w:sz w:val="24"/>
          <w:szCs w:val="24"/>
        </w:rPr>
      </w:pPr>
      <w:r w:rsidRPr="00D40EB5">
        <w:rPr>
          <w:rFonts w:ascii="Arial" w:hAnsi="Arial" w:cs="Arial"/>
          <w:sz w:val="24"/>
          <w:szCs w:val="24"/>
        </w:rPr>
        <w:t>La Plataforma de Acción de Beijing, que reconoce la importancia de revisar las leyes nacionales, incluyendo las normas consuetudinarias y las prácticas jurídicas en las esferas del derecho familiar, civil y penal para asegurar la aplicación de los principios y procedimientos de los instrumentos internacionales de derechos humanos.</w:t>
      </w:r>
    </w:p>
    <w:p w:rsidR="00D40EB5" w:rsidRPr="00A32DF3" w:rsidRDefault="00567F7D" w:rsidP="00152BFD">
      <w:pPr>
        <w:pStyle w:val="Prrafodelista"/>
        <w:numPr>
          <w:ilvl w:val="0"/>
          <w:numId w:val="2"/>
        </w:numPr>
        <w:spacing w:after="0" w:line="360" w:lineRule="auto"/>
        <w:jc w:val="both"/>
        <w:rPr>
          <w:rFonts w:ascii="Arial" w:hAnsi="Arial" w:cs="Arial"/>
          <w:sz w:val="24"/>
          <w:szCs w:val="24"/>
        </w:rPr>
      </w:pPr>
      <w:r w:rsidRPr="00D40EB5">
        <w:rPr>
          <w:rFonts w:ascii="Arial" w:hAnsi="Arial" w:cs="Arial"/>
          <w:sz w:val="24"/>
          <w:szCs w:val="24"/>
        </w:rPr>
        <w:t xml:space="preserve">La Convención Interamericana para Prevenir, Sancionar y Erradicar la Violencia basada en el Género (Convención de Belem Do Para), que establece la obligación de incluir en la legislación interna normas penales, civiles, </w:t>
      </w:r>
      <w:r w:rsidRPr="00A32DF3">
        <w:rPr>
          <w:rFonts w:ascii="Arial" w:hAnsi="Arial" w:cs="Arial"/>
          <w:sz w:val="24"/>
          <w:szCs w:val="24"/>
        </w:rPr>
        <w:t>administrativas y de otra naturaleza que sean necesarias para prevenir, atender, sancionar y erradicar la violencia basada en el género.</w:t>
      </w:r>
    </w:p>
    <w:p w:rsidR="00A32DF3" w:rsidRDefault="00A32DF3" w:rsidP="00152BFD">
      <w:pPr>
        <w:pStyle w:val="Prrafodelista"/>
        <w:spacing w:after="0" w:line="360" w:lineRule="auto"/>
        <w:ind w:left="0"/>
        <w:jc w:val="both"/>
        <w:rPr>
          <w:rFonts w:ascii="Arial" w:hAnsi="Arial" w:cs="Arial"/>
          <w:sz w:val="24"/>
          <w:szCs w:val="24"/>
        </w:rPr>
      </w:pPr>
    </w:p>
    <w:p w:rsidR="00A32DF3" w:rsidRDefault="0003020A" w:rsidP="00152BFD">
      <w:pPr>
        <w:pStyle w:val="Prrafodelista"/>
        <w:spacing w:after="0" w:line="360" w:lineRule="auto"/>
        <w:ind w:left="0" w:firstLine="360"/>
        <w:jc w:val="both"/>
        <w:rPr>
          <w:rFonts w:ascii="Arial" w:hAnsi="Arial" w:cs="Arial"/>
          <w:sz w:val="24"/>
          <w:szCs w:val="24"/>
        </w:rPr>
      </w:pPr>
      <w:r>
        <w:rPr>
          <w:rFonts w:ascii="Arial" w:hAnsi="Arial" w:cs="Arial"/>
          <w:sz w:val="24"/>
          <w:szCs w:val="24"/>
        </w:rPr>
        <w:t>Asimismo c</w:t>
      </w:r>
      <w:r w:rsidR="00A32DF3">
        <w:rPr>
          <w:rFonts w:ascii="Arial" w:hAnsi="Arial" w:cs="Arial"/>
          <w:sz w:val="24"/>
          <w:szCs w:val="24"/>
        </w:rPr>
        <w:t>abe mencionar que</w:t>
      </w:r>
      <w:r>
        <w:rPr>
          <w:rFonts w:ascii="Arial" w:hAnsi="Arial" w:cs="Arial"/>
          <w:sz w:val="24"/>
          <w:szCs w:val="24"/>
        </w:rPr>
        <w:t>,</w:t>
      </w:r>
      <w:r w:rsidR="00A32DF3">
        <w:rPr>
          <w:rFonts w:ascii="Arial" w:hAnsi="Arial" w:cs="Arial"/>
          <w:sz w:val="24"/>
          <w:szCs w:val="24"/>
        </w:rPr>
        <w:t xml:space="preserve"> </w:t>
      </w:r>
      <w:r>
        <w:rPr>
          <w:rFonts w:ascii="Arial" w:hAnsi="Arial" w:cs="Arial"/>
          <w:sz w:val="24"/>
          <w:szCs w:val="24"/>
        </w:rPr>
        <w:t>d</w:t>
      </w:r>
      <w:r w:rsidR="001B0309" w:rsidRPr="001B0309">
        <w:rPr>
          <w:rFonts w:ascii="Arial" w:hAnsi="Arial" w:cs="Arial"/>
          <w:sz w:val="24"/>
          <w:szCs w:val="24"/>
        </w:rPr>
        <w:t xml:space="preserve">urante los últimos cincuenta años se han realizado considerables mejoras e inversiones para reducir las disparidades tanto entre las mujeres y los hombres como entre los niños y las niñas en áreas sociales clave, como la salud y la educación. Esta labor se centró fundamentalmente en el empoderamiento de las mujeres y las niñas </w:t>
      </w:r>
      <w:r>
        <w:rPr>
          <w:rFonts w:ascii="Arial" w:hAnsi="Arial" w:cs="Arial"/>
          <w:sz w:val="24"/>
          <w:szCs w:val="24"/>
        </w:rPr>
        <w:t>sobre</w:t>
      </w:r>
      <w:r w:rsidR="001B0309" w:rsidRPr="001B0309">
        <w:rPr>
          <w:rFonts w:ascii="Arial" w:hAnsi="Arial" w:cs="Arial"/>
          <w:sz w:val="24"/>
          <w:szCs w:val="24"/>
        </w:rPr>
        <w:t xml:space="preserve"> la situación existente y considerando los efectos externos resultantes de la eliminación de las desigualdades y discriminaciones por motivos de sexo.</w:t>
      </w:r>
      <w:r>
        <w:rPr>
          <w:rFonts w:ascii="Arial" w:hAnsi="Arial" w:cs="Arial"/>
          <w:sz w:val="24"/>
          <w:szCs w:val="24"/>
        </w:rPr>
        <w:t xml:space="preserve"> </w:t>
      </w:r>
      <w:r w:rsidR="001B0309" w:rsidRPr="001B0309">
        <w:rPr>
          <w:rFonts w:ascii="Arial" w:hAnsi="Arial" w:cs="Arial"/>
          <w:sz w:val="24"/>
          <w:szCs w:val="24"/>
        </w:rPr>
        <w:t>Las desigualdades y disparidades de género en las áreas educativas, políticas, económicas y sociales afectan negativamente tanto a las p</w:t>
      </w:r>
      <w:r w:rsidR="001B0309">
        <w:rPr>
          <w:rFonts w:ascii="Arial" w:hAnsi="Arial" w:cs="Arial"/>
          <w:sz w:val="24"/>
          <w:szCs w:val="24"/>
        </w:rPr>
        <w:t>ersonas como a sus comunidades.</w:t>
      </w:r>
      <w:r w:rsidR="001B0309">
        <w:rPr>
          <w:rStyle w:val="Refdenotaalpie"/>
          <w:rFonts w:ascii="Arial" w:hAnsi="Arial" w:cs="Arial"/>
          <w:sz w:val="24"/>
          <w:szCs w:val="24"/>
        </w:rPr>
        <w:footnoteReference w:id="1"/>
      </w:r>
    </w:p>
    <w:p w:rsidR="00ED2060" w:rsidRDefault="00ED2060" w:rsidP="00152BFD">
      <w:pPr>
        <w:pStyle w:val="Prrafodelista"/>
        <w:spacing w:after="0" w:line="360" w:lineRule="auto"/>
        <w:ind w:left="0" w:firstLine="360"/>
        <w:jc w:val="both"/>
        <w:rPr>
          <w:rFonts w:ascii="Arial" w:hAnsi="Arial" w:cs="Arial"/>
          <w:sz w:val="24"/>
          <w:szCs w:val="24"/>
        </w:rPr>
      </w:pPr>
    </w:p>
    <w:p w:rsidR="00D40EB5" w:rsidRDefault="00ED2060" w:rsidP="00152BFD">
      <w:pPr>
        <w:pStyle w:val="Prrafodelista"/>
        <w:spacing w:after="0" w:line="360" w:lineRule="auto"/>
        <w:ind w:left="0" w:firstLine="360"/>
        <w:jc w:val="both"/>
        <w:rPr>
          <w:rFonts w:ascii="Arial" w:hAnsi="Arial" w:cs="Arial"/>
          <w:sz w:val="24"/>
          <w:szCs w:val="24"/>
        </w:rPr>
      </w:pPr>
      <w:r w:rsidRPr="00ED2060">
        <w:rPr>
          <w:rFonts w:ascii="Arial" w:hAnsi="Arial" w:cs="Arial"/>
          <w:sz w:val="24"/>
          <w:szCs w:val="24"/>
        </w:rPr>
        <w:t>La incapacidad de respuesta por parte de las democracias ante la complejidad de la desigualdad hace indispensable la implementación de</w:t>
      </w:r>
      <w:r w:rsidR="0003020A">
        <w:rPr>
          <w:rFonts w:ascii="Arial" w:hAnsi="Arial" w:cs="Arial"/>
          <w:sz w:val="24"/>
          <w:szCs w:val="24"/>
        </w:rPr>
        <w:t xml:space="preserve"> diversas</w:t>
      </w:r>
      <w:r w:rsidRPr="00ED2060">
        <w:rPr>
          <w:rFonts w:ascii="Arial" w:hAnsi="Arial" w:cs="Arial"/>
          <w:sz w:val="24"/>
          <w:szCs w:val="24"/>
        </w:rPr>
        <w:t xml:space="preserve"> políticas de igualdad de trato, d</w:t>
      </w:r>
      <w:r w:rsidR="0003020A">
        <w:rPr>
          <w:rFonts w:ascii="Arial" w:hAnsi="Arial" w:cs="Arial"/>
          <w:sz w:val="24"/>
          <w:szCs w:val="24"/>
        </w:rPr>
        <w:t>e oportunidades, así como de resultados, pues</w:t>
      </w:r>
      <w:r w:rsidRPr="00ED2060">
        <w:rPr>
          <w:rFonts w:ascii="Arial" w:hAnsi="Arial" w:cs="Arial"/>
          <w:sz w:val="24"/>
          <w:szCs w:val="24"/>
        </w:rPr>
        <w:t xml:space="preserve"> </w:t>
      </w:r>
      <w:r w:rsidR="0003020A">
        <w:rPr>
          <w:rFonts w:ascii="Arial" w:hAnsi="Arial" w:cs="Arial"/>
          <w:sz w:val="24"/>
          <w:szCs w:val="24"/>
        </w:rPr>
        <w:t>u</w:t>
      </w:r>
      <w:r w:rsidRPr="00ED2060">
        <w:rPr>
          <w:rFonts w:ascii="Arial" w:hAnsi="Arial" w:cs="Arial"/>
          <w:sz w:val="24"/>
          <w:szCs w:val="24"/>
        </w:rPr>
        <w:t>na democracia que no atiende los problemas sociales</w:t>
      </w:r>
      <w:r w:rsidR="0003020A">
        <w:rPr>
          <w:rFonts w:ascii="Arial" w:hAnsi="Arial" w:cs="Arial"/>
          <w:sz w:val="24"/>
          <w:szCs w:val="24"/>
        </w:rPr>
        <w:t xml:space="preserve"> de su comunidad</w:t>
      </w:r>
      <w:r w:rsidRPr="00ED2060">
        <w:rPr>
          <w:rFonts w:ascii="Arial" w:hAnsi="Arial" w:cs="Arial"/>
          <w:sz w:val="24"/>
          <w:szCs w:val="24"/>
        </w:rPr>
        <w:t xml:space="preserve"> es una democracia en riesgo.</w:t>
      </w:r>
      <w:r w:rsidR="0003020A">
        <w:rPr>
          <w:rFonts w:ascii="Arial" w:hAnsi="Arial" w:cs="Arial"/>
          <w:sz w:val="24"/>
          <w:szCs w:val="24"/>
        </w:rPr>
        <w:t xml:space="preserve"> </w:t>
      </w:r>
      <w:r w:rsidR="00323D55">
        <w:rPr>
          <w:rFonts w:ascii="Arial" w:hAnsi="Arial" w:cs="Arial"/>
          <w:sz w:val="24"/>
          <w:szCs w:val="24"/>
        </w:rPr>
        <w:t>P</w:t>
      </w:r>
      <w:r w:rsidR="0003020A">
        <w:rPr>
          <w:rFonts w:ascii="Arial" w:hAnsi="Arial" w:cs="Arial"/>
          <w:sz w:val="24"/>
          <w:szCs w:val="24"/>
        </w:rPr>
        <w:t>or ello</w:t>
      </w:r>
      <w:r w:rsidR="00323D55">
        <w:rPr>
          <w:rFonts w:ascii="Arial" w:hAnsi="Arial" w:cs="Arial"/>
          <w:sz w:val="24"/>
          <w:szCs w:val="24"/>
        </w:rPr>
        <w:t>,</w:t>
      </w:r>
      <w:r w:rsidR="0003020A">
        <w:rPr>
          <w:rFonts w:ascii="Arial" w:hAnsi="Arial" w:cs="Arial"/>
          <w:sz w:val="24"/>
          <w:szCs w:val="24"/>
        </w:rPr>
        <w:t xml:space="preserve"> l</w:t>
      </w:r>
      <w:r w:rsidR="00323D55">
        <w:rPr>
          <w:rFonts w:ascii="Arial" w:hAnsi="Arial" w:cs="Arial"/>
          <w:sz w:val="24"/>
          <w:szCs w:val="24"/>
        </w:rPr>
        <w:t>as demandas que exigen una</w:t>
      </w:r>
      <w:r w:rsidRPr="00ED2060">
        <w:rPr>
          <w:rFonts w:ascii="Arial" w:hAnsi="Arial" w:cs="Arial"/>
          <w:sz w:val="24"/>
          <w:szCs w:val="24"/>
        </w:rPr>
        <w:t xml:space="preserve"> mayor igualdad y equidad social deben</w:t>
      </w:r>
      <w:r w:rsidR="0003020A">
        <w:rPr>
          <w:rFonts w:ascii="Arial" w:hAnsi="Arial" w:cs="Arial"/>
          <w:sz w:val="24"/>
          <w:szCs w:val="24"/>
        </w:rPr>
        <w:t xml:space="preserve"> ser canalizadas</w:t>
      </w:r>
      <w:r w:rsidRPr="00ED2060">
        <w:rPr>
          <w:rFonts w:ascii="Arial" w:hAnsi="Arial" w:cs="Arial"/>
          <w:sz w:val="24"/>
          <w:szCs w:val="24"/>
        </w:rPr>
        <w:t xml:space="preserve"> a través de la libertad ejercida por la ciudadanía convertida en capacidad de cambio y transformación, mediante el proceso de adquisición de habilidades y capacidades que es el empoderamiento.</w:t>
      </w:r>
      <w:r w:rsidR="00F72DD5">
        <w:rPr>
          <w:rFonts w:ascii="Arial" w:hAnsi="Arial" w:cs="Arial"/>
          <w:sz w:val="24"/>
          <w:szCs w:val="24"/>
        </w:rPr>
        <w:t xml:space="preserve"> </w:t>
      </w:r>
      <w:r w:rsidRPr="00ED2060">
        <w:rPr>
          <w:rFonts w:ascii="Arial" w:hAnsi="Arial" w:cs="Arial"/>
          <w:sz w:val="24"/>
          <w:szCs w:val="24"/>
        </w:rPr>
        <w:t>En est</w:t>
      </w:r>
      <w:r w:rsidR="00F72DD5">
        <w:rPr>
          <w:rFonts w:ascii="Arial" w:hAnsi="Arial" w:cs="Arial"/>
          <w:sz w:val="24"/>
          <w:szCs w:val="24"/>
        </w:rPr>
        <w:t>e sentido, la igualdad se perfi</w:t>
      </w:r>
      <w:r w:rsidRPr="00ED2060">
        <w:rPr>
          <w:rFonts w:ascii="Arial" w:hAnsi="Arial" w:cs="Arial"/>
          <w:sz w:val="24"/>
          <w:szCs w:val="24"/>
        </w:rPr>
        <w:t>la como base del desarrollo y premisa básica de la democracia, y en ello radica la importancia de que la igualdad entre mujeres y hombres sea considerada como un valor de nuestro país, como un principio fundamental y un derecho.</w:t>
      </w:r>
    </w:p>
    <w:p w:rsidR="004B0E50" w:rsidRDefault="004B0E50" w:rsidP="00152BFD">
      <w:pPr>
        <w:pStyle w:val="Prrafodelista"/>
        <w:spacing w:after="0" w:line="360" w:lineRule="auto"/>
        <w:ind w:left="0" w:firstLine="360"/>
        <w:jc w:val="both"/>
        <w:rPr>
          <w:rFonts w:ascii="Arial" w:hAnsi="Arial" w:cs="Arial"/>
          <w:sz w:val="24"/>
          <w:szCs w:val="24"/>
        </w:rPr>
      </w:pPr>
    </w:p>
    <w:p w:rsidR="00334486" w:rsidRDefault="00323D55" w:rsidP="00152BFD">
      <w:pPr>
        <w:pStyle w:val="Prrafodelista"/>
        <w:spacing w:after="0" w:line="360" w:lineRule="auto"/>
        <w:ind w:left="0" w:firstLine="360"/>
        <w:jc w:val="both"/>
        <w:rPr>
          <w:rFonts w:ascii="Arial" w:hAnsi="Arial" w:cs="Arial"/>
          <w:sz w:val="24"/>
          <w:szCs w:val="24"/>
          <w:lang w:val="es-ES_tradnl"/>
        </w:rPr>
      </w:pPr>
      <w:r>
        <w:rPr>
          <w:rFonts w:ascii="Arial" w:hAnsi="Arial" w:cs="Arial"/>
          <w:sz w:val="24"/>
          <w:szCs w:val="24"/>
          <w:lang w:val="es-ES_tradnl"/>
        </w:rPr>
        <w:t>Por otra parte, y p</w:t>
      </w:r>
      <w:r w:rsidR="004B0E50" w:rsidRPr="004B0E50">
        <w:rPr>
          <w:rFonts w:ascii="Arial" w:hAnsi="Arial" w:cs="Arial"/>
          <w:sz w:val="24"/>
          <w:szCs w:val="24"/>
          <w:lang w:val="es-ES_tradnl"/>
        </w:rPr>
        <w:t xml:space="preserve">ara poder hablar de una democracia plena no sólo han de cumplirse los criterios de voto individualizado, diversidad de partidos y periodos electorales, sino corregir también los fallos de representatividad. De ahí que el feminismo entienda la paridad como un derecho que asegura la representatividad proporcional de los sexos. La paridad garantiza el derecho civil de las mujeres a ser electas y también a representar políticamente a la ciudadanía. La paridad no es una concesión a la representatividad de las mujeres que dependa del voluntarismo de los partidos políticos, es un derecho que no puede ser alterado dependiendo de las circunstancias políticas exactamente igual que el derecho al voto y por ello </w:t>
      </w:r>
      <w:r w:rsidR="00334486">
        <w:rPr>
          <w:rFonts w:ascii="Arial" w:hAnsi="Arial" w:cs="Arial"/>
          <w:sz w:val="24"/>
          <w:szCs w:val="24"/>
          <w:lang w:val="es-ES_tradnl"/>
        </w:rPr>
        <w:t xml:space="preserve">su importancia </w:t>
      </w:r>
      <w:r w:rsidR="004B0E50" w:rsidRPr="004B0E50">
        <w:rPr>
          <w:rFonts w:ascii="Arial" w:hAnsi="Arial" w:cs="Arial"/>
          <w:sz w:val="24"/>
          <w:szCs w:val="24"/>
          <w:lang w:val="es-ES_tradnl"/>
        </w:rPr>
        <w:t xml:space="preserve">como </w:t>
      </w:r>
      <w:r w:rsidR="00334486">
        <w:rPr>
          <w:rFonts w:ascii="Arial" w:hAnsi="Arial" w:cs="Arial"/>
          <w:sz w:val="24"/>
          <w:szCs w:val="24"/>
          <w:lang w:val="es-ES_tradnl"/>
        </w:rPr>
        <w:t xml:space="preserve">parte del desarrollo de las prerrogativas y derechos </w:t>
      </w:r>
      <w:r w:rsidR="004B0E50" w:rsidRPr="004B0E50">
        <w:rPr>
          <w:rFonts w:ascii="Arial" w:hAnsi="Arial" w:cs="Arial"/>
          <w:sz w:val="24"/>
          <w:szCs w:val="24"/>
          <w:lang w:val="es-ES_tradnl"/>
        </w:rPr>
        <w:t>de las mujeres.</w:t>
      </w:r>
    </w:p>
    <w:p w:rsidR="00334486" w:rsidRDefault="00334486" w:rsidP="00152BFD">
      <w:pPr>
        <w:pStyle w:val="Prrafodelista"/>
        <w:spacing w:after="0" w:line="360" w:lineRule="auto"/>
        <w:ind w:left="0" w:firstLine="360"/>
        <w:jc w:val="both"/>
        <w:rPr>
          <w:rFonts w:ascii="Arial" w:hAnsi="Arial" w:cs="Arial"/>
          <w:sz w:val="24"/>
          <w:szCs w:val="24"/>
          <w:lang w:val="es-ES_tradnl"/>
        </w:rPr>
      </w:pPr>
    </w:p>
    <w:p w:rsidR="004B0E50" w:rsidRPr="004B0E50" w:rsidRDefault="00334486" w:rsidP="00152BFD">
      <w:pPr>
        <w:pStyle w:val="Prrafodelista"/>
        <w:spacing w:after="0" w:line="360" w:lineRule="auto"/>
        <w:ind w:left="0" w:firstLine="360"/>
        <w:jc w:val="both"/>
        <w:rPr>
          <w:rFonts w:ascii="Arial" w:hAnsi="Arial" w:cs="Arial"/>
          <w:sz w:val="24"/>
          <w:szCs w:val="24"/>
          <w:lang w:val="es-ES_tradnl"/>
        </w:rPr>
      </w:pPr>
      <w:r>
        <w:rPr>
          <w:rFonts w:ascii="Arial" w:hAnsi="Arial" w:cs="Arial"/>
          <w:sz w:val="24"/>
          <w:szCs w:val="24"/>
          <w:lang w:val="es-ES_tradnl"/>
        </w:rPr>
        <w:t xml:space="preserve">No obstante, como bien se expresa en las iniciativas, existen rezagos en el reconocimiento </w:t>
      </w:r>
      <w:r w:rsidR="004B0E50" w:rsidRPr="004B0E50">
        <w:rPr>
          <w:rFonts w:ascii="Arial" w:hAnsi="Arial" w:cs="Arial"/>
          <w:sz w:val="24"/>
          <w:szCs w:val="24"/>
          <w:lang w:val="es-ES_tradnl"/>
        </w:rPr>
        <w:t>de las mujeres</w:t>
      </w:r>
      <w:r>
        <w:rPr>
          <w:rFonts w:ascii="Arial" w:hAnsi="Arial" w:cs="Arial"/>
          <w:sz w:val="24"/>
          <w:szCs w:val="24"/>
          <w:lang w:val="es-ES_tradnl"/>
        </w:rPr>
        <w:t xml:space="preserve">, que en apariencia pasan desapercibidos, pero limitan su inclusión dentro de toda esta gama de </w:t>
      </w:r>
      <w:r w:rsidR="004B0E50" w:rsidRPr="004B0E50">
        <w:rPr>
          <w:rFonts w:ascii="Arial" w:hAnsi="Arial" w:cs="Arial"/>
          <w:sz w:val="24"/>
          <w:szCs w:val="24"/>
          <w:lang w:val="es-ES_tradnl"/>
        </w:rPr>
        <w:t>derechos de las mujeres</w:t>
      </w:r>
      <w:r>
        <w:rPr>
          <w:rFonts w:ascii="Arial" w:hAnsi="Arial" w:cs="Arial"/>
          <w:sz w:val="24"/>
          <w:szCs w:val="24"/>
          <w:lang w:val="es-ES_tradnl"/>
        </w:rPr>
        <w:t>, tal y como lo es la redacción en los sistemas normativos</w:t>
      </w:r>
      <w:r w:rsidR="004B0E50" w:rsidRPr="004B0E50">
        <w:rPr>
          <w:rFonts w:ascii="Arial" w:hAnsi="Arial" w:cs="Arial"/>
          <w:sz w:val="24"/>
          <w:szCs w:val="24"/>
          <w:lang w:val="es-ES_tradnl"/>
        </w:rPr>
        <w:t>.</w:t>
      </w:r>
      <w:r w:rsidR="004B0E50">
        <w:rPr>
          <w:rStyle w:val="Refdenotaalpie"/>
          <w:rFonts w:ascii="Arial" w:hAnsi="Arial" w:cs="Arial"/>
          <w:sz w:val="24"/>
          <w:szCs w:val="24"/>
          <w:lang w:val="es-ES_tradnl"/>
        </w:rPr>
        <w:footnoteReference w:id="2"/>
      </w:r>
    </w:p>
    <w:p w:rsidR="004B0E50" w:rsidRPr="00A32DF3" w:rsidRDefault="004B0E50" w:rsidP="00152BFD">
      <w:pPr>
        <w:pStyle w:val="Prrafodelista"/>
        <w:spacing w:after="0" w:line="360" w:lineRule="auto"/>
        <w:ind w:left="0" w:firstLine="357"/>
        <w:jc w:val="both"/>
        <w:rPr>
          <w:rFonts w:ascii="Arial" w:hAnsi="Arial" w:cs="Arial"/>
          <w:sz w:val="24"/>
          <w:szCs w:val="24"/>
        </w:rPr>
      </w:pPr>
    </w:p>
    <w:p w:rsidR="00DE03FE" w:rsidRDefault="00C6169B" w:rsidP="00152BFD">
      <w:pPr>
        <w:pStyle w:val="NormalWeb"/>
        <w:spacing w:before="0" w:beforeAutospacing="0" w:after="0" w:afterAutospacing="0" w:line="360" w:lineRule="auto"/>
        <w:ind w:firstLine="360"/>
        <w:jc w:val="both"/>
        <w:rPr>
          <w:lang w:val="es-MX"/>
        </w:rPr>
      </w:pPr>
      <w:r>
        <w:rPr>
          <w:b/>
          <w:lang w:val="es-MX"/>
        </w:rPr>
        <w:t>TERCERA</w:t>
      </w:r>
      <w:r w:rsidR="001A2560">
        <w:rPr>
          <w:b/>
          <w:lang w:val="es-MX"/>
        </w:rPr>
        <w:t xml:space="preserve">. </w:t>
      </w:r>
      <w:r w:rsidR="00BF537F">
        <w:rPr>
          <w:lang w:val="es-MX"/>
        </w:rPr>
        <w:t>Ahora bien,</w:t>
      </w:r>
      <w:r w:rsidR="00D40EB5">
        <w:rPr>
          <w:lang w:val="es-MX"/>
        </w:rPr>
        <w:t xml:space="preserve"> ante el escenario que se ha presentado con el devenir del tiempo, las mujeres han logrado obtener más espacios en la vida política de</w:t>
      </w:r>
      <w:r w:rsidR="00DE03FE">
        <w:rPr>
          <w:lang w:val="es-MX"/>
        </w:rPr>
        <w:t>l país, sin embargo aún falta erradicar en su totalidad la sombra que aún sigue afectando al género femenino, ante tal problemática es necesario dotar de mayores herramientas jurídicas</w:t>
      </w:r>
      <w:r w:rsidR="00B77189">
        <w:rPr>
          <w:lang w:val="es-MX"/>
        </w:rPr>
        <w:t xml:space="preserve"> de género que permita</w:t>
      </w:r>
      <w:r w:rsidR="00561CE8">
        <w:rPr>
          <w:lang w:val="es-MX"/>
        </w:rPr>
        <w:t>n</w:t>
      </w:r>
      <w:r w:rsidR="00B77189">
        <w:rPr>
          <w:lang w:val="es-MX"/>
        </w:rPr>
        <w:t xml:space="preserve"> proveer de</w:t>
      </w:r>
      <w:r w:rsidR="00DE03FE">
        <w:rPr>
          <w:lang w:val="es-MX"/>
        </w:rPr>
        <w:t xml:space="preserve"> certeza</w:t>
      </w:r>
      <w:r w:rsidR="00B77189">
        <w:rPr>
          <w:lang w:val="es-MX"/>
        </w:rPr>
        <w:t xml:space="preserve"> en los cargos públicos</w:t>
      </w:r>
      <w:r w:rsidR="00DE03FE">
        <w:rPr>
          <w:lang w:val="es-MX"/>
        </w:rPr>
        <w:t>.</w:t>
      </w:r>
    </w:p>
    <w:p w:rsidR="00152BFD" w:rsidRDefault="00152BFD" w:rsidP="00152BFD">
      <w:pPr>
        <w:pStyle w:val="NormalWeb"/>
        <w:spacing w:before="0" w:beforeAutospacing="0" w:after="0" w:afterAutospacing="0" w:line="360" w:lineRule="auto"/>
        <w:ind w:firstLine="360"/>
        <w:jc w:val="both"/>
        <w:rPr>
          <w:lang w:val="es-MX"/>
        </w:rPr>
      </w:pPr>
    </w:p>
    <w:p w:rsidR="00334486" w:rsidRDefault="00334486" w:rsidP="00152BFD">
      <w:pPr>
        <w:pStyle w:val="NormalWeb"/>
        <w:spacing w:before="0" w:beforeAutospacing="0" w:after="0" w:afterAutospacing="0" w:line="360" w:lineRule="auto"/>
        <w:ind w:firstLine="360"/>
        <w:jc w:val="both"/>
      </w:pPr>
      <w:r>
        <w:t>En otras palabras, el actual régimen normativo</w:t>
      </w:r>
      <w:r w:rsidR="00D5525B">
        <w:t xml:space="preserve"> </w:t>
      </w:r>
      <w:r w:rsidR="00835B60">
        <w:t xml:space="preserve">necesita de la </w:t>
      </w:r>
      <w:r w:rsidR="00B662AA">
        <w:t>inclusión</w:t>
      </w:r>
      <w:r w:rsidR="00835B60">
        <w:t xml:space="preserve"> de género en</w:t>
      </w:r>
      <w:r w:rsidR="00B662AA">
        <w:t xml:space="preserve"> el lenguaje </w:t>
      </w:r>
      <w:r w:rsidR="00835B60">
        <w:t>que permita dotar</w:t>
      </w:r>
      <w:r w:rsidR="00D40EB5">
        <w:t xml:space="preserve"> de </w:t>
      </w:r>
      <w:r>
        <w:t>precisión en</w:t>
      </w:r>
      <w:r w:rsidR="00D40EB5">
        <w:t xml:space="preserve"> l</w:t>
      </w:r>
      <w:r w:rsidR="00B662AA">
        <w:t>o</w:t>
      </w:r>
      <w:r w:rsidR="00D40EB5">
        <w:t xml:space="preserve">s </w:t>
      </w:r>
      <w:r w:rsidR="00B662AA">
        <w:t>cargos</w:t>
      </w:r>
      <w:r>
        <w:t xml:space="preserve"> desempeñad</w:t>
      </w:r>
      <w:r w:rsidR="00B662AA">
        <w:t>o</w:t>
      </w:r>
      <w:r>
        <w:t xml:space="preserve">s por las </w:t>
      </w:r>
      <w:r w:rsidR="00D40EB5">
        <w:t>mujeres en la esfera pública</w:t>
      </w:r>
      <w:r>
        <w:t xml:space="preserve">. Por lo que podemos afirmar que con </w:t>
      </w:r>
      <w:r w:rsidR="00B662AA">
        <w:t xml:space="preserve">el manejo de dicho lenguaje </w:t>
      </w:r>
      <w:r>
        <w:t xml:space="preserve">se </w:t>
      </w:r>
      <w:r w:rsidR="00B662AA">
        <w:t xml:space="preserve">logra obtener el </w:t>
      </w:r>
      <w:r>
        <w:t xml:space="preserve">pleno reconocimiento en cargos jerárquicos, donde incluso la forma a la que hacemos referencia pueda adaptarse a los nuevos requerimientos en la materia. </w:t>
      </w:r>
    </w:p>
    <w:p w:rsidR="00334486" w:rsidRDefault="00334486" w:rsidP="00152BFD">
      <w:pPr>
        <w:pStyle w:val="NormalWeb"/>
        <w:spacing w:before="0" w:beforeAutospacing="0" w:after="0" w:afterAutospacing="0" w:line="360" w:lineRule="auto"/>
        <w:ind w:firstLine="360"/>
        <w:jc w:val="both"/>
      </w:pPr>
    </w:p>
    <w:p w:rsidR="00334486" w:rsidRDefault="00334486" w:rsidP="00152BFD">
      <w:pPr>
        <w:pStyle w:val="NormalWeb"/>
        <w:spacing w:before="0" w:beforeAutospacing="0" w:after="0" w:afterAutospacing="0" w:line="360" w:lineRule="auto"/>
        <w:ind w:firstLine="360"/>
        <w:jc w:val="both"/>
      </w:pPr>
      <w:r>
        <w:t xml:space="preserve">Los esfuerzos a nivel mundial para acortar las brechas entre mujeres y hombres, no son del todo alentadoras, pero la tendencia global es generar mayores acciones afirmativas que reivindiquen el posicionamiento de todas ellas; de tal forma que los índices actuales de la Unión Interparlamentaria, UIP sirven de margen para impulsar una renovación dentro de los órganos de decisión política para imprimir una nueva cultura, la cual mantenga ese paso al empoderamiento público femenil. </w:t>
      </w:r>
    </w:p>
    <w:p w:rsidR="00334486" w:rsidRDefault="00334486" w:rsidP="00152BFD">
      <w:pPr>
        <w:pStyle w:val="NormalWeb"/>
        <w:spacing w:before="0" w:beforeAutospacing="0" w:after="0" w:afterAutospacing="0" w:line="360" w:lineRule="auto"/>
        <w:ind w:firstLine="360"/>
        <w:jc w:val="both"/>
      </w:pPr>
    </w:p>
    <w:p w:rsidR="009B4FCE" w:rsidRDefault="0032421F" w:rsidP="009B4FCE">
      <w:pPr>
        <w:pStyle w:val="NormalWeb"/>
        <w:spacing w:before="0" w:beforeAutospacing="0" w:after="0" w:afterAutospacing="0" w:line="360" w:lineRule="auto"/>
        <w:ind w:firstLine="360"/>
        <w:jc w:val="both"/>
      </w:pPr>
      <w:r>
        <w:t>De lo anterior</w:t>
      </w:r>
      <w:r w:rsidR="008E4CC9">
        <w:t>,</w:t>
      </w:r>
      <w:r>
        <w:t xml:space="preserve"> podemos dilucidar que es dif</w:t>
      </w:r>
      <w:r w:rsidR="00334486">
        <w:t>ícil identificarse con una política pública plena si</w:t>
      </w:r>
      <w:r>
        <w:t xml:space="preserve"> </w:t>
      </w:r>
      <w:r w:rsidR="00B662AA">
        <w:t xml:space="preserve">la </w:t>
      </w:r>
      <w:r>
        <w:t>ci</w:t>
      </w:r>
      <w:r w:rsidR="00334486">
        <w:t>udadanía percibe que la</w:t>
      </w:r>
      <w:r w:rsidR="004B0E50">
        <w:t xml:space="preserve"> r</w:t>
      </w:r>
      <w:r w:rsidR="00334486">
        <w:t xml:space="preserve">epresentatividad de las mujeres no se encuentra en sintonía con los avances </w:t>
      </w:r>
      <w:r w:rsidR="004B0E50">
        <w:t xml:space="preserve">para consolidar el liderazgo </w:t>
      </w:r>
      <w:r w:rsidR="009B4FCE">
        <w:t xml:space="preserve">de las mujeres, pues si bien se ha hecho mucho, es necesario unirse bajo un entorno de </w:t>
      </w:r>
      <w:r w:rsidR="004B0E50">
        <w:t xml:space="preserve">consenso ético-político </w:t>
      </w:r>
      <w:r w:rsidR="009B4FCE">
        <w:t xml:space="preserve">para aliviar cualquier síntoma de retroceso que impida su materialización en las instituciones del país. </w:t>
      </w:r>
    </w:p>
    <w:p w:rsidR="009B4FCE" w:rsidRDefault="009B4FCE" w:rsidP="009B4FCE">
      <w:pPr>
        <w:pStyle w:val="NormalWeb"/>
        <w:spacing w:before="0" w:beforeAutospacing="0" w:after="0" w:afterAutospacing="0" w:line="360" w:lineRule="auto"/>
        <w:ind w:firstLine="360"/>
        <w:jc w:val="both"/>
      </w:pPr>
    </w:p>
    <w:p w:rsidR="004B0E50" w:rsidRDefault="004B0E50" w:rsidP="009B4FCE">
      <w:pPr>
        <w:pStyle w:val="NormalWeb"/>
        <w:spacing w:before="0" w:beforeAutospacing="0" w:after="0" w:afterAutospacing="0" w:line="360" w:lineRule="auto"/>
        <w:ind w:firstLine="360"/>
        <w:jc w:val="both"/>
      </w:pPr>
      <w:r>
        <w:t xml:space="preserve">Ahora bien, </w:t>
      </w:r>
      <w:r w:rsidR="009B4FCE">
        <w:t xml:space="preserve">es importante señalar que las presentes iniciativas, son suficientes para </w:t>
      </w:r>
      <w:r>
        <w:t>introduc</w:t>
      </w:r>
      <w:r w:rsidR="009B4FCE">
        <w:t xml:space="preserve">ir cambios </w:t>
      </w:r>
      <w:r>
        <w:t xml:space="preserve">que </w:t>
      </w:r>
      <w:r w:rsidR="009B4FCE">
        <w:t>en sí hacen posible extender a la igualdad y</w:t>
      </w:r>
      <w:r>
        <w:t xml:space="preserve"> paridad no </w:t>
      </w:r>
      <w:r w:rsidR="009B4FCE">
        <w:t xml:space="preserve">solo en el aspecto social, sino también en relación a nuestros ordenamientos, los cuales deben eliminar el </w:t>
      </w:r>
      <w:r>
        <w:t>est</w:t>
      </w:r>
      <w:r w:rsidR="009B4FCE">
        <w:t xml:space="preserve">ereotipo de género que agravie los citados principios. </w:t>
      </w:r>
    </w:p>
    <w:p w:rsidR="007B6BB1" w:rsidRDefault="007B6BB1" w:rsidP="00152BFD">
      <w:pPr>
        <w:autoSpaceDE w:val="0"/>
        <w:autoSpaceDN w:val="0"/>
        <w:adjustRightInd w:val="0"/>
        <w:spacing w:after="0" w:line="360" w:lineRule="auto"/>
        <w:ind w:left="0" w:firstLine="708"/>
        <w:rPr>
          <w:b/>
        </w:rPr>
      </w:pPr>
    </w:p>
    <w:p w:rsidR="00C6169B" w:rsidRDefault="00C6169B" w:rsidP="00152BFD">
      <w:pPr>
        <w:autoSpaceDE w:val="0"/>
        <w:autoSpaceDN w:val="0"/>
        <w:adjustRightInd w:val="0"/>
        <w:spacing w:after="0" w:line="360" w:lineRule="auto"/>
        <w:ind w:left="0" w:firstLine="708"/>
      </w:pPr>
      <w:r>
        <w:rPr>
          <w:b/>
        </w:rPr>
        <w:t>CUARTA</w:t>
      </w:r>
      <w:r w:rsidR="00F605FF">
        <w:rPr>
          <w:b/>
        </w:rPr>
        <w:t>.</w:t>
      </w:r>
      <w:r w:rsidR="009F43A4">
        <w:rPr>
          <w:b/>
        </w:rPr>
        <w:t xml:space="preserve"> </w:t>
      </w:r>
      <w:r w:rsidRPr="00C6169B">
        <w:t>E</w:t>
      </w:r>
      <w:r>
        <w:t>s importante destacar que Yucatán en el 2014</w:t>
      </w:r>
      <w:r w:rsidR="00435EAF">
        <w:t xml:space="preserve"> se realizaron</w:t>
      </w:r>
      <w:r>
        <w:t xml:space="preserve"> reformas constitucionales</w:t>
      </w:r>
      <w:r w:rsidR="00435EAF">
        <w:t xml:space="preserve">, así como </w:t>
      </w:r>
      <w:r>
        <w:t xml:space="preserve">en diversas leyes locales para establecer la cuota de género en el orden constitucional, imponiendo a los partidos la obligación de garantizar la paridad de género en la postulación de candidaturas federales y locales, así como de procurar la igualdad de oportunidades y la paridad entre hombres y mujeres para tener acceso a cargos de elección popular, por lo que cada partidos determinara y hará </w:t>
      </w:r>
      <w:r w:rsidR="009B4FCE">
        <w:t>público</w:t>
      </w:r>
      <w:r>
        <w:t xml:space="preserve"> los criterios para garantizar la parida</w:t>
      </w:r>
      <w:r w:rsidR="009B4FCE">
        <w:t xml:space="preserve">d de género en las candidaturas, de ahí que consideremos apegarnos a lo ya alcanzado sin demeritar su conceptualización actual. </w:t>
      </w:r>
    </w:p>
    <w:p w:rsidR="00C6169B" w:rsidRDefault="00C6169B" w:rsidP="00152BFD">
      <w:pPr>
        <w:autoSpaceDE w:val="0"/>
        <w:autoSpaceDN w:val="0"/>
        <w:adjustRightInd w:val="0"/>
        <w:spacing w:after="0" w:line="360" w:lineRule="auto"/>
        <w:ind w:left="0" w:firstLine="708"/>
      </w:pPr>
    </w:p>
    <w:p w:rsidR="00A03147" w:rsidRDefault="00BB7891" w:rsidP="00152BFD">
      <w:pPr>
        <w:autoSpaceDE w:val="0"/>
        <w:autoSpaceDN w:val="0"/>
        <w:adjustRightInd w:val="0"/>
        <w:spacing w:after="0" w:line="360" w:lineRule="auto"/>
        <w:ind w:left="0" w:firstLine="708"/>
      </w:pPr>
      <w:r>
        <w:t>Por lo anteriormente</w:t>
      </w:r>
      <w:r w:rsidR="00435EAF">
        <w:t xml:space="preserve"> señalado</w:t>
      </w:r>
      <w:r>
        <w:t xml:space="preserve">, </w:t>
      </w:r>
      <w:r w:rsidR="00A03147">
        <w:t xml:space="preserve">consideramos oportunas las iniciativas, objeto de este documento legislativo, toda vez que </w:t>
      </w:r>
      <w:r w:rsidR="00435EAF">
        <w:t>con ellas se</w:t>
      </w:r>
      <w:r w:rsidR="00A03147">
        <w:t xml:space="preserve"> fortalece</w:t>
      </w:r>
      <w:r w:rsidR="00435EAF">
        <w:t>n</w:t>
      </w:r>
      <w:r w:rsidR="00A03147">
        <w:t xml:space="preserve"> los derechos</w:t>
      </w:r>
      <w:r w:rsidR="00435EAF">
        <w:t xml:space="preserve"> ya establecidos</w:t>
      </w:r>
      <w:r w:rsidR="00A03147">
        <w:t xml:space="preserve"> </w:t>
      </w:r>
      <w:r w:rsidR="009B4FCE">
        <w:t xml:space="preserve">en el tema de paridad e igualdad género, logrando con ello, como se ha dicho, adaptar, clarificar e </w:t>
      </w:r>
      <w:r w:rsidR="00835B60">
        <w:t>incorpor</w:t>
      </w:r>
      <w:r w:rsidR="00762871">
        <w:t>ar</w:t>
      </w:r>
      <w:r w:rsidR="009B4FCE">
        <w:t xml:space="preserve"> un lenguaje inclusivo que abre sin lugar a dudas una nueva manera de simbolizar </w:t>
      </w:r>
      <w:r w:rsidR="00435EAF">
        <w:t xml:space="preserve">la </w:t>
      </w:r>
      <w:r w:rsidR="009B4FCE">
        <w:t xml:space="preserve">representación </w:t>
      </w:r>
      <w:r w:rsidR="00435EAF">
        <w:t xml:space="preserve">que </w:t>
      </w:r>
      <w:r w:rsidR="00A03147">
        <w:t>la</w:t>
      </w:r>
      <w:r w:rsidR="00435EAF">
        <w:t>s</w:t>
      </w:r>
      <w:r w:rsidR="00A03147">
        <w:t xml:space="preserve"> mujer</w:t>
      </w:r>
      <w:r w:rsidR="00435EAF">
        <w:t xml:space="preserve">es en nuestra entidad </w:t>
      </w:r>
      <w:r w:rsidR="009B4FCE">
        <w:t xml:space="preserve">efectúan en la </w:t>
      </w:r>
      <w:r w:rsidR="00A03147">
        <w:t>vida pública del estado.</w:t>
      </w:r>
    </w:p>
    <w:p w:rsidR="00A03147" w:rsidRPr="00A03147" w:rsidRDefault="00A03147" w:rsidP="00152BFD">
      <w:pPr>
        <w:autoSpaceDE w:val="0"/>
        <w:autoSpaceDN w:val="0"/>
        <w:adjustRightInd w:val="0"/>
        <w:spacing w:after="0" w:line="360" w:lineRule="auto"/>
        <w:ind w:left="0" w:firstLine="708"/>
      </w:pPr>
    </w:p>
    <w:p w:rsidR="009F43A4" w:rsidRDefault="009F43A4" w:rsidP="009B4FCE">
      <w:pPr>
        <w:autoSpaceDE w:val="0"/>
        <w:autoSpaceDN w:val="0"/>
        <w:adjustRightInd w:val="0"/>
        <w:spacing w:after="0" w:line="360" w:lineRule="auto"/>
        <w:ind w:left="0" w:firstLine="708"/>
      </w:pPr>
      <w:r>
        <w:t xml:space="preserve">En este contexto, </w:t>
      </w:r>
      <w:r w:rsidR="009B4FCE">
        <w:t xml:space="preserve">coincidimos con </w:t>
      </w:r>
      <w:r>
        <w:t xml:space="preserve">las iniciativas en estudio, </w:t>
      </w:r>
      <w:r w:rsidR="009B4FCE">
        <w:t>respecto a su pretensión para s</w:t>
      </w:r>
      <w:r>
        <w:t xml:space="preserve">eguir fomentando </w:t>
      </w:r>
      <w:r w:rsidR="009B4FCE">
        <w:t>las máximas constitucionales pues estamos frente a un momento histórico en la definición de nuestro sistema normativo, en el cual el acceso de las mujeres es propiamente una política pública sine qua non la vida democrática no existiría.</w:t>
      </w:r>
    </w:p>
    <w:p w:rsidR="009B4FCE" w:rsidRDefault="009B4FCE" w:rsidP="009B4FCE">
      <w:pPr>
        <w:autoSpaceDE w:val="0"/>
        <w:autoSpaceDN w:val="0"/>
        <w:adjustRightInd w:val="0"/>
        <w:spacing w:after="0" w:line="360" w:lineRule="auto"/>
        <w:ind w:left="0" w:firstLine="708"/>
      </w:pPr>
    </w:p>
    <w:p w:rsidR="0004099C" w:rsidRPr="0004099C" w:rsidRDefault="0004099C" w:rsidP="00762871">
      <w:pPr>
        <w:ind w:left="0" w:firstLine="708"/>
      </w:pPr>
      <w:r>
        <w:t xml:space="preserve">El presente dictamen es enfático al establecer que las acciones afirmativas no pueden considerarse menores o mayores, sino que todas guardan un valor imprescindible cuando fomentan </w:t>
      </w:r>
      <w:r w:rsidR="009F43A4">
        <w:t>la igualdad formal de las personas ante la ley</w:t>
      </w:r>
      <w:r>
        <w:t xml:space="preserve">, y más cuando se traduce en reforzar su inclusión </w:t>
      </w:r>
      <w:r w:rsidR="009F43A4">
        <w:t>en los</w:t>
      </w:r>
      <w:r>
        <w:t xml:space="preserve"> espacios de poder público, es decir se refuerzan los derechos humanos. De ahí, que </w:t>
      </w:r>
      <w:r w:rsidR="001277FB">
        <w:t>las modificaciones garantiza</w:t>
      </w:r>
      <w:r>
        <w:t>n</w:t>
      </w:r>
      <w:r w:rsidR="001277FB">
        <w:t xml:space="preserve"> </w:t>
      </w:r>
      <w:r>
        <w:t xml:space="preserve">y prevén que </w:t>
      </w:r>
      <w:r w:rsidR="001277FB">
        <w:t xml:space="preserve">la participación de la mujer en el </w:t>
      </w:r>
      <w:r>
        <w:t>sector gubernamental sea también consignada claramente en los ordenamientos respectivos, sirve apoyo la reflexión judicial al rubro denominada “</w:t>
      </w:r>
      <w:r w:rsidRPr="0004099C">
        <w:rPr>
          <w:b/>
          <w:i/>
        </w:rPr>
        <w:t>IGUALDAD. CASOS EN LOS QUE EL JUZGADOR CONSTITUCIONAL DEBE ANALIZAR EL RESPETO A DICHA GARANTÍA CON MAYOR INTENSIDAD</w:t>
      </w:r>
      <w:r>
        <w:rPr>
          <w:b/>
          <w:i/>
        </w:rPr>
        <w:t>”</w:t>
      </w:r>
      <w:r>
        <w:rPr>
          <w:rStyle w:val="Refdenotaalpie"/>
          <w:b/>
          <w:i/>
        </w:rPr>
        <w:footnoteReference w:id="3"/>
      </w:r>
      <w:r w:rsidRPr="0004099C">
        <w:rPr>
          <w:b/>
          <w:i/>
        </w:rPr>
        <w:t>.</w:t>
      </w:r>
    </w:p>
    <w:p w:rsidR="001277FB" w:rsidRPr="009F43A4" w:rsidRDefault="0004099C" w:rsidP="0004099C">
      <w:pPr>
        <w:autoSpaceDE w:val="0"/>
        <w:autoSpaceDN w:val="0"/>
        <w:adjustRightInd w:val="0"/>
        <w:spacing w:after="0" w:line="360" w:lineRule="auto"/>
        <w:ind w:left="0" w:firstLine="708"/>
      </w:pPr>
      <w:r>
        <w:t xml:space="preserve">Como hemos mencionado, el actual </w:t>
      </w:r>
      <w:r w:rsidR="001277FB">
        <w:t xml:space="preserve">aval constitucional </w:t>
      </w:r>
      <w:r>
        <w:t xml:space="preserve">en materia de género ha servido de base para adecuar todos </w:t>
      </w:r>
      <w:r w:rsidR="001277FB">
        <w:t xml:space="preserve">ámbitos de la vida pública, </w:t>
      </w:r>
      <w:r>
        <w:t>haciendo posible construir las herramientas</w:t>
      </w:r>
      <w:r w:rsidR="001277FB">
        <w:t xml:space="preserve"> jurídicas para que las mujeres tengan el mismo derecho que tienen los hombres de ejercer y poseer cargos de gran relevancia dentro de la administración públic</w:t>
      </w:r>
      <w:r w:rsidR="009D0125">
        <w:t>a y en la vida democrática</w:t>
      </w:r>
      <w:r>
        <w:t xml:space="preserve">. </w:t>
      </w:r>
    </w:p>
    <w:p w:rsidR="00DD0B05" w:rsidRDefault="00DD0B05" w:rsidP="00152BFD">
      <w:pPr>
        <w:pStyle w:val="NormalWeb"/>
        <w:spacing w:before="0" w:beforeAutospacing="0" w:after="0" w:afterAutospacing="0" w:line="360" w:lineRule="auto"/>
        <w:jc w:val="both"/>
      </w:pPr>
    </w:p>
    <w:p w:rsidR="001B5F1D" w:rsidRDefault="00DD0B05" w:rsidP="00152BFD">
      <w:pPr>
        <w:pStyle w:val="NormalWeb"/>
        <w:spacing w:before="0" w:beforeAutospacing="0" w:after="0" w:afterAutospacing="0" w:line="360" w:lineRule="auto"/>
        <w:jc w:val="both"/>
      </w:pPr>
      <w:r>
        <w:tab/>
      </w:r>
      <w:r w:rsidR="00C6169B">
        <w:rPr>
          <w:b/>
        </w:rPr>
        <w:t>QUINTA</w:t>
      </w:r>
      <w:r>
        <w:rPr>
          <w:b/>
        </w:rPr>
        <w:t>.</w:t>
      </w:r>
      <w:r w:rsidR="00401223">
        <w:rPr>
          <w:b/>
        </w:rPr>
        <w:t xml:space="preserve"> </w:t>
      </w:r>
      <w:r w:rsidR="00401223">
        <w:t>Es de señalar que</w:t>
      </w:r>
      <w:r w:rsidR="001B5F1D" w:rsidRPr="001B5F1D">
        <w:t xml:space="preserve"> </w:t>
      </w:r>
      <w:r w:rsidR="001B5F1D">
        <w:t xml:space="preserve">este cuerpo colegiado </w:t>
      </w:r>
      <w:r w:rsidR="008F54E5">
        <w:t>dictaminador</w:t>
      </w:r>
      <w:r w:rsidR="001B5F1D">
        <w:t xml:space="preserve"> consideró pertinente analizar de manera conjunta las referidas iniciativas</w:t>
      </w:r>
      <w:r w:rsidR="00401223">
        <w:t>,</w:t>
      </w:r>
      <w:r w:rsidR="009D0125">
        <w:t xml:space="preserve"> toda vez que ambas present</w:t>
      </w:r>
      <w:r w:rsidR="001B5F1D">
        <w:t>an coincidencia</w:t>
      </w:r>
      <w:r w:rsidR="009D0125">
        <w:t>s</w:t>
      </w:r>
      <w:r w:rsidR="001B5F1D">
        <w:t xml:space="preserve"> al abordar reformas en materia de paridad de género, obteniendo de esta manera un pr</w:t>
      </w:r>
      <w:r w:rsidR="0004099C">
        <w:t>oducto legislativo más completo, lo que llevó al consenso y voluntad política de mantener el rumbo emprendido p</w:t>
      </w:r>
      <w:r w:rsidR="00CD26D7">
        <w:t>a</w:t>
      </w:r>
      <w:r w:rsidR="0004099C">
        <w:t xml:space="preserve">ro adecuar las principales referencias a cargos públicos con un lenguaje inclusivo. </w:t>
      </w:r>
    </w:p>
    <w:p w:rsidR="001B5F1D" w:rsidRDefault="001B5F1D" w:rsidP="00152BFD">
      <w:pPr>
        <w:pStyle w:val="NormalWeb"/>
        <w:spacing w:before="0" w:beforeAutospacing="0" w:after="0" w:afterAutospacing="0" w:line="360" w:lineRule="auto"/>
        <w:jc w:val="both"/>
      </w:pPr>
    </w:p>
    <w:p w:rsidR="00113EF9" w:rsidRDefault="009D0125" w:rsidP="00152BFD">
      <w:pPr>
        <w:spacing w:after="0" w:line="360" w:lineRule="auto"/>
        <w:ind w:left="0" w:firstLine="708"/>
        <w:rPr>
          <w:lang w:val="es-ES_tradnl"/>
        </w:rPr>
      </w:pPr>
      <w:r>
        <w:t>Sobre el mismo</w:t>
      </w:r>
      <w:r w:rsidR="001B5F1D" w:rsidRPr="00E775C3">
        <w:t>, es importante mencionar que</w:t>
      </w:r>
      <w:r w:rsidR="001B5F1D">
        <w:t xml:space="preserve"> durante el análisis de las iniciativas objeto de este </w:t>
      </w:r>
      <w:r w:rsidR="00CD26D7">
        <w:t>documento</w:t>
      </w:r>
      <w:r w:rsidR="0011304A">
        <w:t xml:space="preserve"> legislativo</w:t>
      </w:r>
      <w:r w:rsidR="001B5F1D">
        <w:t xml:space="preserve">, </w:t>
      </w:r>
      <w:r w:rsidR="001B5F1D" w:rsidRPr="00E775C3">
        <w:rPr>
          <w:lang w:val="es-ES_tradnl"/>
        </w:rPr>
        <w:t>en sesiones de trabajo de e</w:t>
      </w:r>
      <w:r w:rsidR="0011304A">
        <w:rPr>
          <w:lang w:val="es-ES_tradnl"/>
        </w:rPr>
        <w:t xml:space="preserve">sta Comisión dictaminadora, </w:t>
      </w:r>
      <w:r w:rsidR="001B5F1D" w:rsidRPr="00E775C3">
        <w:rPr>
          <w:lang w:val="es-ES_tradnl"/>
        </w:rPr>
        <w:t xml:space="preserve">diputados integrantes </w:t>
      </w:r>
      <w:r w:rsidR="001B5F1D">
        <w:rPr>
          <w:lang w:val="es-ES_tradnl"/>
        </w:rPr>
        <w:t xml:space="preserve">presentaron </w:t>
      </w:r>
      <w:r w:rsidR="0011304A">
        <w:rPr>
          <w:lang w:val="es-ES_tradnl"/>
        </w:rPr>
        <w:t>algunas</w:t>
      </w:r>
      <w:r w:rsidR="001B5F1D">
        <w:rPr>
          <w:lang w:val="es-ES_tradnl"/>
        </w:rPr>
        <w:t xml:space="preserve"> observaciones tanto de fondo como de técnica legislativa que fueron oportunas para</w:t>
      </w:r>
      <w:r w:rsidR="0011304A">
        <w:rPr>
          <w:lang w:val="es-ES_tradnl"/>
        </w:rPr>
        <w:t xml:space="preserve"> enriquecer</w:t>
      </w:r>
      <w:r w:rsidR="00113EF9">
        <w:rPr>
          <w:lang w:val="es-ES_tradnl"/>
        </w:rPr>
        <w:t xml:space="preserve"> el dictamen. </w:t>
      </w:r>
    </w:p>
    <w:p w:rsidR="00130EF8" w:rsidRDefault="00130EF8" w:rsidP="00130EF8">
      <w:pPr>
        <w:pStyle w:val="NormalWeb"/>
        <w:spacing w:before="0" w:beforeAutospacing="0" w:after="0" w:afterAutospacing="0" w:line="360" w:lineRule="auto"/>
        <w:ind w:firstLine="708"/>
        <w:jc w:val="both"/>
      </w:pPr>
    </w:p>
    <w:p w:rsidR="00130EF8" w:rsidRDefault="00130EF8" w:rsidP="00130EF8">
      <w:pPr>
        <w:pStyle w:val="NormalWeb"/>
        <w:spacing w:before="0" w:beforeAutospacing="0" w:after="0" w:afterAutospacing="0" w:line="360" w:lineRule="auto"/>
        <w:ind w:firstLine="708"/>
        <w:jc w:val="both"/>
      </w:pPr>
      <w:r>
        <w:t>Cabe mencionar que entre dichas propuestas, l</w:t>
      </w:r>
      <w:r w:rsidR="0011767D">
        <w:t>a</w:t>
      </w:r>
      <w:r>
        <w:t>s</w:t>
      </w:r>
      <w:r w:rsidR="0011767D">
        <w:t xml:space="preserve"> y los</w:t>
      </w:r>
      <w:r>
        <w:t xml:space="preserve"> legisladores convenimos dictaminar lo referente al lenguaje inclusivo, reservando lo correspondiente a la materia de paridad para ser abordado en un análisis legislativo más exhaustivo.</w:t>
      </w:r>
    </w:p>
    <w:p w:rsidR="00130EF8" w:rsidRDefault="00130EF8" w:rsidP="00130EF8">
      <w:pPr>
        <w:spacing w:after="0" w:line="360" w:lineRule="auto"/>
        <w:ind w:left="0" w:firstLine="708"/>
        <w:rPr>
          <w:lang w:val="es-ES_tradnl"/>
        </w:rPr>
      </w:pPr>
    </w:p>
    <w:p w:rsidR="00130EF8" w:rsidRDefault="00130EF8" w:rsidP="00130EF8">
      <w:pPr>
        <w:tabs>
          <w:tab w:val="left" w:pos="2955"/>
        </w:tabs>
        <w:spacing w:after="0" w:line="360" w:lineRule="auto"/>
        <w:ind w:left="0" w:firstLine="708"/>
        <w:rPr>
          <w:lang w:val="es-ES_tradnl"/>
        </w:rPr>
      </w:pPr>
      <w:r>
        <w:rPr>
          <w:lang w:val="es-ES_tradnl"/>
        </w:rPr>
        <w:t>Por lo</w:t>
      </w:r>
      <w:r w:rsidRPr="00BF4748">
        <w:rPr>
          <w:lang w:val="es-ES_tradnl"/>
        </w:rPr>
        <w:t xml:space="preserve"> que</w:t>
      </w:r>
      <w:r>
        <w:rPr>
          <w:lang w:val="es-ES_tradnl"/>
        </w:rPr>
        <w:t>,</w:t>
      </w:r>
      <w:r w:rsidRPr="00BF4748">
        <w:rPr>
          <w:lang w:val="es-ES_tradnl"/>
        </w:rPr>
        <w:t xml:space="preserve"> derivado de todo lo anterior, se </w:t>
      </w:r>
      <w:r>
        <w:rPr>
          <w:lang w:val="es-ES_tradnl"/>
        </w:rPr>
        <w:t>consideran</w:t>
      </w:r>
      <w:r w:rsidRPr="00BF4748">
        <w:rPr>
          <w:lang w:val="es-ES_tradnl"/>
        </w:rPr>
        <w:t xml:space="preserve"> </w:t>
      </w:r>
      <w:r>
        <w:rPr>
          <w:lang w:val="es-ES_tradnl"/>
        </w:rPr>
        <w:t xml:space="preserve">viables las propuestas de reformas contenidas en las iniciativas, en lo que se refiere al lenguaje inclusivo de género en conjunto con las observaciones impactadas y consensuadas por el seno de esta Comisión Permanente, con lo que se obtiene como producto final un </w:t>
      </w:r>
      <w:r w:rsidRPr="00BF4748">
        <w:rPr>
          <w:lang w:val="es-ES_tradnl"/>
        </w:rPr>
        <w:t xml:space="preserve">proyecto de </w:t>
      </w:r>
      <w:r>
        <w:rPr>
          <w:lang w:val="es-ES_tradnl"/>
        </w:rPr>
        <w:t xml:space="preserve">decreto por el que se modifican la Constitución Política, </w:t>
      </w:r>
      <w:r w:rsidRPr="001D6680">
        <w:t>la Ley de Instituciones y Procedimientos Electorales</w:t>
      </w:r>
      <w:r>
        <w:t xml:space="preserve">, </w:t>
      </w:r>
      <w:r w:rsidRPr="001D6680">
        <w:t>la Ley Orgánica del Poder Judicial</w:t>
      </w:r>
      <w:r>
        <w:t xml:space="preserve">, </w:t>
      </w:r>
      <w:r w:rsidRPr="001D6680">
        <w:t>el Código de la Administración Pública</w:t>
      </w:r>
      <w:r>
        <w:t xml:space="preserve">, todos los ordenamientos del Estado </w:t>
      </w:r>
      <w:r w:rsidRPr="001D6680">
        <w:t xml:space="preserve">de Yucatán, en materia de </w:t>
      </w:r>
      <w:r w:rsidRPr="00130EF8">
        <w:rPr>
          <w:szCs w:val="24"/>
        </w:rPr>
        <w:t>lenguaje inclusivo con respecto a la igualdad de género</w:t>
      </w:r>
      <w:r w:rsidRPr="00130EF8">
        <w:rPr>
          <w:lang w:val="es-ES_tradnl"/>
        </w:rPr>
        <w:t xml:space="preserve">, </w:t>
      </w:r>
      <w:r w:rsidRPr="00BF4748">
        <w:rPr>
          <w:lang w:val="es-ES_tradnl"/>
        </w:rPr>
        <w:t xml:space="preserve">integrado por </w:t>
      </w:r>
      <w:r>
        <w:rPr>
          <w:lang w:val="es-ES_tradnl"/>
        </w:rPr>
        <w:t xml:space="preserve">cuatro </w:t>
      </w:r>
      <w:r w:rsidRPr="00BF4748">
        <w:rPr>
          <w:lang w:val="es-ES_tradnl"/>
        </w:rPr>
        <w:t>artículos</w:t>
      </w:r>
      <w:r>
        <w:rPr>
          <w:lang w:val="es-ES_tradnl"/>
        </w:rPr>
        <w:t xml:space="preserve"> generales</w:t>
      </w:r>
      <w:r w:rsidRPr="00BF4748">
        <w:rPr>
          <w:lang w:val="es-ES_tradnl"/>
        </w:rPr>
        <w:t>,</w:t>
      </w:r>
      <w:r>
        <w:rPr>
          <w:lang w:val="es-ES_tradnl"/>
        </w:rPr>
        <w:t xml:space="preserve"> y dos transitorios.</w:t>
      </w:r>
    </w:p>
    <w:p w:rsidR="00113EF9" w:rsidRDefault="00113EF9" w:rsidP="00152BFD">
      <w:pPr>
        <w:spacing w:after="0" w:line="360" w:lineRule="auto"/>
        <w:ind w:left="0" w:firstLine="708"/>
        <w:rPr>
          <w:lang w:val="es-ES_tradnl"/>
        </w:rPr>
      </w:pPr>
    </w:p>
    <w:p w:rsidR="00113EF9" w:rsidRDefault="00130EF8" w:rsidP="00113EF9">
      <w:pPr>
        <w:tabs>
          <w:tab w:val="left" w:pos="2955"/>
        </w:tabs>
        <w:spacing w:after="0" w:line="360" w:lineRule="auto"/>
        <w:ind w:left="0" w:firstLine="708"/>
        <w:rPr>
          <w:lang w:val="es-ES_tradnl"/>
        </w:rPr>
      </w:pPr>
      <w:r>
        <w:rPr>
          <w:lang w:val="es-ES_tradnl"/>
        </w:rPr>
        <w:t>A manera de conclusión</w:t>
      </w:r>
      <w:r w:rsidR="0028717F">
        <w:rPr>
          <w:lang w:val="es-ES_tradnl"/>
        </w:rPr>
        <w:t xml:space="preserve">, es de señalar que las reformas impactadas </w:t>
      </w:r>
      <w:r w:rsidR="00113EF9">
        <w:rPr>
          <w:lang w:val="es-ES_tradnl"/>
        </w:rPr>
        <w:t>propiciarán un mejor entendimiento respecto a los</w:t>
      </w:r>
      <w:r w:rsidR="0028717F">
        <w:rPr>
          <w:lang w:val="es-ES_tradnl"/>
        </w:rPr>
        <w:t xml:space="preserve"> espacios </w:t>
      </w:r>
      <w:r w:rsidR="00113EF9">
        <w:rPr>
          <w:lang w:val="es-ES_tradnl"/>
        </w:rPr>
        <w:t>que l</w:t>
      </w:r>
      <w:r w:rsidR="0028717F">
        <w:rPr>
          <w:lang w:val="es-ES_tradnl"/>
        </w:rPr>
        <w:t>as mujeres</w:t>
      </w:r>
      <w:r w:rsidR="00113EF9">
        <w:rPr>
          <w:lang w:val="es-ES_tradnl"/>
        </w:rPr>
        <w:t xml:space="preserve"> ocupan</w:t>
      </w:r>
      <w:r w:rsidR="0028717F">
        <w:rPr>
          <w:lang w:val="es-ES_tradnl"/>
        </w:rPr>
        <w:t xml:space="preserve"> dentro de la vida </w:t>
      </w:r>
      <w:r w:rsidR="00113EF9">
        <w:rPr>
          <w:lang w:val="es-ES_tradnl"/>
        </w:rPr>
        <w:t xml:space="preserve">pública de nuestra entidad. </w:t>
      </w:r>
    </w:p>
    <w:p w:rsidR="00113EF9" w:rsidRDefault="00113EF9" w:rsidP="00113EF9">
      <w:pPr>
        <w:tabs>
          <w:tab w:val="left" w:pos="2955"/>
        </w:tabs>
        <w:spacing w:after="0" w:line="360" w:lineRule="auto"/>
        <w:ind w:left="0" w:firstLine="708"/>
        <w:rPr>
          <w:lang w:val="es-ES_tradnl"/>
        </w:rPr>
      </w:pPr>
    </w:p>
    <w:p w:rsidR="004974E3" w:rsidRDefault="00113EF9" w:rsidP="00113EF9">
      <w:pPr>
        <w:tabs>
          <w:tab w:val="left" w:pos="2955"/>
        </w:tabs>
        <w:spacing w:after="0" w:line="360" w:lineRule="auto"/>
        <w:ind w:left="0" w:firstLine="708"/>
        <w:rPr>
          <w:lang w:val="es-ES_tradnl"/>
        </w:rPr>
      </w:pPr>
      <w:r>
        <w:rPr>
          <w:lang w:val="es-ES_tradnl"/>
        </w:rPr>
        <w:t xml:space="preserve">Sin duda, lo dispuesto por esta comisión permanente permite un fortalecimiento a través del </w:t>
      </w:r>
      <w:r w:rsidR="00FA1EE5">
        <w:rPr>
          <w:lang w:val="es-ES_tradnl"/>
        </w:rPr>
        <w:t>lenguaje incluyente dentro de dichos textos normativos, aludiendo la posibilidad de los cargos públicos a los que la mujer pudiera ocupar.</w:t>
      </w:r>
      <w:r>
        <w:rPr>
          <w:lang w:val="es-ES_tradnl"/>
        </w:rPr>
        <w:t xml:space="preserve"> </w:t>
      </w:r>
      <w:r w:rsidR="00130EF8">
        <w:rPr>
          <w:lang w:val="es-ES_tradnl"/>
        </w:rPr>
        <w:t>Toda vez que,</w:t>
      </w:r>
      <w:r w:rsidR="004974E3">
        <w:rPr>
          <w:lang w:val="es-ES_tradnl"/>
        </w:rPr>
        <w:t xml:space="preserve"> </w:t>
      </w:r>
      <w:r>
        <w:rPr>
          <w:lang w:val="es-ES_tradnl"/>
        </w:rPr>
        <w:t>estas</w:t>
      </w:r>
      <w:r w:rsidR="004974E3">
        <w:rPr>
          <w:lang w:val="es-ES_tradnl"/>
        </w:rPr>
        <w:t xml:space="preserve"> modificaciones resultan positivas para nuestra comunidad, </w:t>
      </w:r>
      <w:r w:rsidR="00130EF8">
        <w:rPr>
          <w:lang w:val="es-ES_tradnl"/>
        </w:rPr>
        <w:t>ya</w:t>
      </w:r>
      <w:r w:rsidR="004974E3">
        <w:rPr>
          <w:lang w:val="es-ES_tradnl"/>
        </w:rPr>
        <w:t xml:space="preserve"> que permiten aportar una igualdad de oportunidades para aspirar a puestos de dirección</w:t>
      </w:r>
      <w:r w:rsidR="002E5966">
        <w:rPr>
          <w:lang w:val="es-ES_tradnl"/>
        </w:rPr>
        <w:t xml:space="preserve"> que anteriormente eran difícil de obtener por el hecho de ser mujer.</w:t>
      </w:r>
    </w:p>
    <w:p w:rsidR="00113EF9" w:rsidRDefault="00113EF9" w:rsidP="00113EF9">
      <w:pPr>
        <w:tabs>
          <w:tab w:val="left" w:pos="2955"/>
        </w:tabs>
        <w:spacing w:after="0" w:line="360" w:lineRule="auto"/>
        <w:ind w:left="0" w:firstLine="708"/>
        <w:rPr>
          <w:lang w:val="es-ES_tradnl"/>
        </w:rPr>
      </w:pPr>
    </w:p>
    <w:p w:rsidR="00113EF9" w:rsidRDefault="00113EF9" w:rsidP="00113EF9">
      <w:pPr>
        <w:tabs>
          <w:tab w:val="left" w:pos="2955"/>
        </w:tabs>
        <w:spacing w:after="0" w:line="360" w:lineRule="auto"/>
        <w:ind w:left="0" w:firstLine="708"/>
        <w:rPr>
          <w:lang w:val="es-ES_tradnl"/>
        </w:rPr>
      </w:pPr>
      <w:r>
        <w:rPr>
          <w:lang w:val="es-ES_tradnl"/>
        </w:rPr>
        <w:t xml:space="preserve">No menos importante es señalar que el presente dictamen es compatible con la obligación de este cuerpo colegiado de fomentar, impulsar y proteger los derechos fundamentales reconocidos en la Carta Magna, ello con base al </w:t>
      </w:r>
      <w:r w:rsidRPr="00113EF9">
        <w:rPr>
          <w:lang w:val="es-ES_tradnl"/>
        </w:rPr>
        <w:t>derecho humano a la igu</w:t>
      </w:r>
      <w:r>
        <w:rPr>
          <w:lang w:val="es-ES_tradnl"/>
        </w:rPr>
        <w:t xml:space="preserve">aldad entre el varón y la mujer. </w:t>
      </w:r>
      <w:r w:rsidRPr="00113EF9">
        <w:rPr>
          <w:lang w:val="es-ES_tradnl"/>
        </w:rPr>
        <w:t xml:space="preserve"> </w:t>
      </w:r>
    </w:p>
    <w:p w:rsidR="00113EF9" w:rsidRDefault="00113EF9" w:rsidP="00113EF9">
      <w:pPr>
        <w:tabs>
          <w:tab w:val="left" w:pos="2955"/>
        </w:tabs>
        <w:spacing w:after="0" w:line="360" w:lineRule="auto"/>
        <w:ind w:left="0" w:firstLine="708"/>
        <w:rPr>
          <w:lang w:val="es-ES_tradnl"/>
        </w:rPr>
      </w:pPr>
    </w:p>
    <w:p w:rsidR="007D6DA8" w:rsidRPr="007D6DA8" w:rsidRDefault="00113EF9" w:rsidP="007D6DA8">
      <w:pPr>
        <w:tabs>
          <w:tab w:val="left" w:pos="2955"/>
        </w:tabs>
        <w:spacing w:after="0" w:line="360" w:lineRule="auto"/>
        <w:ind w:left="0" w:firstLine="708"/>
        <w:rPr>
          <w:b/>
          <w:i/>
          <w:lang w:val="es-ES_tradnl"/>
        </w:rPr>
      </w:pPr>
      <w:r>
        <w:rPr>
          <w:lang w:val="es-ES_tradnl"/>
        </w:rPr>
        <w:t xml:space="preserve">En tal razón, </w:t>
      </w:r>
      <w:r w:rsidR="007D6DA8">
        <w:rPr>
          <w:lang w:val="es-ES_tradnl"/>
        </w:rPr>
        <w:t>a la</w:t>
      </w:r>
      <w:r>
        <w:rPr>
          <w:lang w:val="es-ES_tradnl"/>
        </w:rPr>
        <w:t xml:space="preserve"> adaptación normativa el </w:t>
      </w:r>
      <w:r w:rsidRPr="00113EF9">
        <w:rPr>
          <w:lang w:val="es-ES_tradnl"/>
        </w:rPr>
        <w:t xml:space="preserve">legislador </w:t>
      </w:r>
      <w:r>
        <w:rPr>
          <w:lang w:val="es-ES_tradnl"/>
        </w:rPr>
        <w:t xml:space="preserve">evita cualquier nota </w:t>
      </w:r>
      <w:r w:rsidR="007D6DA8">
        <w:rPr>
          <w:lang w:val="es-ES_tradnl"/>
        </w:rPr>
        <w:t xml:space="preserve">de </w:t>
      </w:r>
      <w:r w:rsidR="007D6DA8" w:rsidRPr="00113EF9">
        <w:rPr>
          <w:lang w:val="es-ES_tradnl"/>
        </w:rPr>
        <w:t>discriminación</w:t>
      </w:r>
      <w:r>
        <w:rPr>
          <w:lang w:val="es-ES_tradnl"/>
        </w:rPr>
        <w:t xml:space="preserve"> dentro del ordenamiento </w:t>
      </w:r>
      <w:r w:rsidR="007D6DA8">
        <w:rPr>
          <w:lang w:val="es-ES_tradnl"/>
        </w:rPr>
        <w:t xml:space="preserve">por género. </w:t>
      </w:r>
      <w:r w:rsidRPr="00113EF9">
        <w:rPr>
          <w:lang w:val="es-ES_tradnl"/>
        </w:rPr>
        <w:t xml:space="preserve">En ese sentido, la pretensión de </w:t>
      </w:r>
      <w:r w:rsidR="007D6DA8">
        <w:rPr>
          <w:lang w:val="es-ES_tradnl"/>
        </w:rPr>
        <w:t xml:space="preserve">adecuar </w:t>
      </w:r>
      <w:r w:rsidRPr="00113EF9">
        <w:rPr>
          <w:lang w:val="es-ES_tradnl"/>
        </w:rPr>
        <w:t xml:space="preserve">las legislaciones secundarias locales, </w:t>
      </w:r>
      <w:r w:rsidR="007D6DA8">
        <w:rPr>
          <w:lang w:val="es-ES_tradnl"/>
        </w:rPr>
        <w:t xml:space="preserve">permiten el acceso a las </w:t>
      </w:r>
      <w:r w:rsidRPr="00113EF9">
        <w:rPr>
          <w:lang w:val="es-ES_tradnl"/>
        </w:rPr>
        <w:t xml:space="preserve">dimensiones </w:t>
      </w:r>
      <w:r w:rsidR="007D6DA8">
        <w:rPr>
          <w:lang w:val="es-ES_tradnl"/>
        </w:rPr>
        <w:t>encomendadas a las autoridades, y que simbolizan una</w:t>
      </w:r>
      <w:r w:rsidRPr="00113EF9">
        <w:rPr>
          <w:lang w:val="es-ES_tradnl"/>
        </w:rPr>
        <w:t xml:space="preserve"> </w:t>
      </w:r>
      <w:r w:rsidR="007D6DA8">
        <w:rPr>
          <w:lang w:val="es-ES_tradnl"/>
        </w:rPr>
        <w:t>co</w:t>
      </w:r>
      <w:r w:rsidR="007D6DA8" w:rsidRPr="00113EF9">
        <w:rPr>
          <w:lang w:val="es-ES_tradnl"/>
        </w:rPr>
        <w:t>rresponsabilidad</w:t>
      </w:r>
      <w:r w:rsidR="007D6DA8">
        <w:rPr>
          <w:lang w:val="es-ES_tradnl"/>
        </w:rPr>
        <w:t xml:space="preserve"> compatible con los instrumentos internacionales, de ahí que haya sido imprescindible para los trabajos enfocarnos en la jurisprudencia emitida por la Primera Sala del rubro </w:t>
      </w:r>
      <w:r w:rsidR="007D6DA8" w:rsidRPr="007D6DA8">
        <w:rPr>
          <w:b/>
          <w:i/>
          <w:lang w:val="es-ES_tradnl"/>
        </w:rPr>
        <w:t>“DERECHO HUMANO A LA IGUALDAD ENTRE EL VARÓN Y LA MUJER. SU ALCANCE CONFORME A LO PREVISTO EN EL ARTÍCULO 4o. DE LA CONSTITUCIÓN POLÍTICA DE LOS ESTADOS UNIDOS MEXICANOS Y EN LOS TRATADOS INTERNACIONALES”</w:t>
      </w:r>
      <w:r w:rsidR="007D6DA8">
        <w:rPr>
          <w:rStyle w:val="Refdenotaalpie"/>
          <w:b/>
          <w:i/>
          <w:lang w:val="es-ES_tradnl"/>
        </w:rPr>
        <w:footnoteReference w:id="4"/>
      </w:r>
      <w:r w:rsidR="007D6DA8" w:rsidRPr="007D6DA8">
        <w:rPr>
          <w:b/>
          <w:i/>
          <w:lang w:val="es-ES_tradnl"/>
        </w:rPr>
        <w:t>.</w:t>
      </w:r>
    </w:p>
    <w:p w:rsidR="000C7284" w:rsidRDefault="000C7284" w:rsidP="000C7284">
      <w:pPr>
        <w:pStyle w:val="NormalWeb"/>
        <w:spacing w:before="0" w:beforeAutospacing="0" w:after="0" w:afterAutospacing="0" w:line="360" w:lineRule="auto"/>
        <w:ind w:firstLine="708"/>
        <w:jc w:val="both"/>
      </w:pPr>
    </w:p>
    <w:p w:rsidR="00922B67" w:rsidRDefault="00AE62BA" w:rsidP="000C7284">
      <w:pPr>
        <w:pStyle w:val="NormalWeb"/>
        <w:spacing w:before="0" w:beforeAutospacing="0" w:after="0" w:afterAutospacing="0" w:line="360" w:lineRule="auto"/>
        <w:ind w:firstLine="708"/>
        <w:jc w:val="both"/>
      </w:pPr>
      <w:r>
        <w:t>Por todo lo anteriormente vertido</w:t>
      </w:r>
      <w:r w:rsidR="000D2740">
        <w:t>,</w:t>
      </w:r>
      <w:r>
        <w:t xml:space="preserve"> </w:t>
      </w:r>
      <w:r w:rsidR="00164BF3" w:rsidRPr="005050CF">
        <w:t>consideramos suficientemente analizada</w:t>
      </w:r>
      <w:r w:rsidR="008F54E5">
        <w:t>s</w:t>
      </w:r>
      <w:r w:rsidR="00164BF3" w:rsidRPr="005050CF">
        <w:t xml:space="preserve"> la</w:t>
      </w:r>
      <w:r w:rsidR="008F54E5">
        <w:t>s</w:t>
      </w:r>
      <w:r w:rsidR="00164BF3" w:rsidRPr="005050CF">
        <w:t xml:space="preserve"> iniciativa</w:t>
      </w:r>
      <w:r w:rsidR="008F54E5">
        <w:t>s</w:t>
      </w:r>
      <w:r w:rsidR="00164BF3" w:rsidRPr="005050CF">
        <w:t xml:space="preserve"> que</w:t>
      </w:r>
      <w:r w:rsidR="000C7284">
        <w:t xml:space="preserve"> proponen</w:t>
      </w:r>
      <w:r w:rsidR="00164BF3" w:rsidRPr="005050CF">
        <w:t xml:space="preserve"> modifica</w:t>
      </w:r>
      <w:r w:rsidR="000C7284">
        <w:t>r</w:t>
      </w:r>
      <w:r w:rsidR="002E5966">
        <w:t xml:space="preserve"> la Constitución Política, </w:t>
      </w:r>
      <w:r w:rsidR="002E5966" w:rsidRPr="001D6680">
        <w:t>la Ley de Instituciones y Procedimientos Electorales</w:t>
      </w:r>
      <w:r w:rsidR="002E5966">
        <w:t xml:space="preserve">, </w:t>
      </w:r>
      <w:r w:rsidR="002E5966" w:rsidRPr="001D6680">
        <w:t>la Ley Orgánica del Poder Judicial</w:t>
      </w:r>
      <w:r w:rsidR="000C7284">
        <w:t xml:space="preserve"> y</w:t>
      </w:r>
      <w:r w:rsidR="002E5966">
        <w:t xml:space="preserve"> </w:t>
      </w:r>
      <w:r w:rsidR="002E5966" w:rsidRPr="001D6680">
        <w:t>el Código de la Administración Pública</w:t>
      </w:r>
      <w:r w:rsidR="002E5966">
        <w:t xml:space="preserve">, todos los ordenamientos del Estado </w:t>
      </w:r>
      <w:r w:rsidR="002E5966" w:rsidRPr="001D6680">
        <w:t>de Yucatán</w:t>
      </w:r>
      <w:r w:rsidR="002E5966">
        <w:t>, en materia de paridad de género</w:t>
      </w:r>
      <w:r w:rsidR="00164BF3" w:rsidRPr="005050CF">
        <w:t>. En tal virtud, con</w:t>
      </w:r>
      <w:r w:rsidR="00164BF3">
        <w:t xml:space="preserve"> fundamento en los artículos 30 fracción V de la Constitución Política; artículos 18 y 43 fracción I inciso b) de la Ley de Gobierno del Poder Legislativo y 71 fracción II del Reglamento de la Ley de Gobierno del Poder Legislativo, todos del Estado de Yucatán, sometemos a consideración del Pleno del H. Congreso del Estado de Yucatán, el siguiente proyecto de:</w:t>
      </w:r>
    </w:p>
    <w:p w:rsidR="00922B67" w:rsidRDefault="00922B67" w:rsidP="000C7284">
      <w:pPr>
        <w:pStyle w:val="NormalWeb"/>
        <w:spacing w:before="0" w:beforeAutospacing="0" w:after="0" w:afterAutospacing="0" w:line="360" w:lineRule="auto"/>
        <w:ind w:firstLine="708"/>
        <w:jc w:val="both"/>
      </w:pPr>
    </w:p>
    <w:p w:rsidR="00D62867" w:rsidRPr="00612B7C" w:rsidRDefault="00D62867" w:rsidP="00D62867">
      <w:pPr>
        <w:spacing w:after="0" w:line="360" w:lineRule="auto"/>
        <w:ind w:left="0" w:right="62"/>
        <w:jc w:val="center"/>
        <w:rPr>
          <w:b/>
          <w:szCs w:val="24"/>
        </w:rPr>
      </w:pPr>
      <w:r>
        <w:rPr>
          <w:szCs w:val="24"/>
        </w:rPr>
        <w:br w:type="column"/>
      </w:r>
      <w:r w:rsidRPr="00612B7C">
        <w:rPr>
          <w:b/>
          <w:szCs w:val="24"/>
        </w:rPr>
        <w:t>D E C R E T O</w:t>
      </w:r>
    </w:p>
    <w:p w:rsidR="00D62867" w:rsidRPr="00612B7C" w:rsidRDefault="00D62867" w:rsidP="0011767D">
      <w:pPr>
        <w:spacing w:after="0" w:line="240" w:lineRule="auto"/>
        <w:ind w:left="0"/>
        <w:jc w:val="center"/>
        <w:rPr>
          <w:b/>
          <w:szCs w:val="24"/>
        </w:rPr>
      </w:pPr>
    </w:p>
    <w:p w:rsidR="00D62867" w:rsidRDefault="00D62867" w:rsidP="00922B67">
      <w:pPr>
        <w:spacing w:after="0" w:line="240" w:lineRule="auto"/>
        <w:ind w:left="0"/>
        <w:jc w:val="center"/>
        <w:rPr>
          <w:b/>
          <w:szCs w:val="24"/>
        </w:rPr>
      </w:pPr>
      <w:r w:rsidRPr="00612B7C">
        <w:rPr>
          <w:b/>
          <w:szCs w:val="24"/>
        </w:rPr>
        <w:t>Por el que se modifica la Constitución Política, la Ley de Instituciones y Procedimientos Electorales, la Ley Orgánica del Poder Judicial, el Código de la Administración Pública, todos los orden</w:t>
      </w:r>
      <w:r>
        <w:rPr>
          <w:b/>
          <w:szCs w:val="24"/>
        </w:rPr>
        <w:t>amientos del Estado de Yucatán, en materia de lenguaje inclusivo con respecto a la igualdad de género</w:t>
      </w:r>
    </w:p>
    <w:p w:rsidR="00D62867" w:rsidRDefault="00D62867" w:rsidP="00D62867">
      <w:pPr>
        <w:spacing w:after="0"/>
        <w:ind w:left="0"/>
        <w:jc w:val="center"/>
        <w:rPr>
          <w:b/>
          <w:szCs w:val="24"/>
        </w:rPr>
      </w:pPr>
    </w:p>
    <w:p w:rsidR="00D62867" w:rsidRPr="00CB075A" w:rsidRDefault="00D62867" w:rsidP="00D62867">
      <w:pPr>
        <w:spacing w:after="0"/>
        <w:ind w:left="0"/>
        <w:rPr>
          <w:szCs w:val="24"/>
        </w:rPr>
      </w:pPr>
      <w:r>
        <w:rPr>
          <w:b/>
          <w:szCs w:val="24"/>
        </w:rPr>
        <w:t>Artículo P</w:t>
      </w:r>
      <w:r w:rsidRPr="00CB075A">
        <w:rPr>
          <w:b/>
          <w:szCs w:val="24"/>
        </w:rPr>
        <w:t>rimero.</w:t>
      </w:r>
      <w:r w:rsidRPr="00CB075A">
        <w:rPr>
          <w:szCs w:val="24"/>
        </w:rPr>
        <w:t xml:space="preserve"> Se reforma el párrafo segundo del Apartado D, del artículo 16; se reforman los párrafos primeros de los artículo 20 y 24; se reforman las fracciones XXII, XXXI, XXXII, XLVIII y XLIX del artículo 30; se reforman las fracciones I, II y V del artículo 35; se reforma el artículo  44; se reforman los párrafos cuarto, quinto y octavo del artículo 62; los párrafos segundo, tercero, octavo, noveno, decimoprimero, decimosegundo y decimotercero del artículo 64; se reforman los párrafos primero, segundo y cuarto del artículo 66;</w:t>
      </w:r>
      <w:r w:rsidR="0011767D">
        <w:rPr>
          <w:szCs w:val="24"/>
        </w:rPr>
        <w:t xml:space="preserve"> </w:t>
      </w:r>
      <w:r w:rsidRPr="00CB075A">
        <w:rPr>
          <w:szCs w:val="24"/>
        </w:rPr>
        <w:t xml:space="preserve">el párrafo segundo del artículo 72; se reforman los párrafos  quinto, sexto y noveno del artículo 75; se reforman los párrafos segundo y tercero del artículo 75 Ter; se reforma el párrafo segundo del artículo 75 </w:t>
      </w:r>
      <w:proofErr w:type="spellStart"/>
      <w:r w:rsidRPr="00CB075A">
        <w:rPr>
          <w:szCs w:val="24"/>
        </w:rPr>
        <w:t>Quáter</w:t>
      </w:r>
      <w:proofErr w:type="spellEnd"/>
      <w:r w:rsidRPr="00CB075A">
        <w:rPr>
          <w:szCs w:val="24"/>
        </w:rPr>
        <w:t>; el párrafo primero del artículo 76, y se reforman las bases segunda, tercera, párrafo segundo de la base quinta,  las bases sexta y séptima del artículo 77, todos de la Constitución Política del Estado de Yucatán, para quedar como sigue:</w:t>
      </w:r>
    </w:p>
    <w:p w:rsidR="00D62867" w:rsidRDefault="00D62867" w:rsidP="00D62867">
      <w:pPr>
        <w:spacing w:after="0"/>
        <w:rPr>
          <w:szCs w:val="24"/>
        </w:rPr>
      </w:pPr>
    </w:p>
    <w:p w:rsidR="00D62867" w:rsidRPr="00CB075A" w:rsidRDefault="00D62867" w:rsidP="00D62867">
      <w:pPr>
        <w:spacing w:after="0"/>
        <w:ind w:left="709"/>
        <w:rPr>
          <w:szCs w:val="24"/>
        </w:rPr>
      </w:pPr>
      <w:r w:rsidRPr="00CB075A">
        <w:rPr>
          <w:b/>
          <w:szCs w:val="24"/>
        </w:rPr>
        <w:t>Artículo 16.</w:t>
      </w:r>
      <w:proofErr w:type="gramStart"/>
      <w:r>
        <w:rPr>
          <w:b/>
          <w:szCs w:val="24"/>
        </w:rPr>
        <w:t>-</w:t>
      </w:r>
      <w:r w:rsidRPr="00CB075A">
        <w:rPr>
          <w:szCs w:val="24"/>
        </w:rPr>
        <w:t xml:space="preserve"> …</w:t>
      </w:r>
      <w:proofErr w:type="gramEnd"/>
    </w:p>
    <w:p w:rsidR="00D62867" w:rsidRPr="00CB075A" w:rsidRDefault="00D62867" w:rsidP="00D62867">
      <w:pPr>
        <w:spacing w:after="0"/>
        <w:ind w:left="709"/>
        <w:rPr>
          <w:szCs w:val="24"/>
        </w:rPr>
      </w:pPr>
      <w:r w:rsidRPr="00CB075A">
        <w:rPr>
          <w:szCs w:val="24"/>
        </w:rPr>
        <w:t>…</w:t>
      </w:r>
    </w:p>
    <w:p w:rsidR="00D62867" w:rsidRPr="00CB075A" w:rsidRDefault="00D62867" w:rsidP="00D62867">
      <w:pPr>
        <w:spacing w:after="0"/>
        <w:ind w:left="709"/>
        <w:rPr>
          <w:szCs w:val="24"/>
        </w:rPr>
      </w:pPr>
      <w:r w:rsidRPr="00CB075A">
        <w:rPr>
          <w:b/>
          <w:szCs w:val="24"/>
        </w:rPr>
        <w:t>Apartado A, B y C</w:t>
      </w:r>
      <w:proofErr w:type="gramStart"/>
      <w:r w:rsidRPr="00CB075A">
        <w:rPr>
          <w:b/>
          <w:szCs w:val="24"/>
        </w:rPr>
        <w:t>.</w:t>
      </w:r>
      <w:r w:rsidRPr="00CB075A">
        <w:rPr>
          <w:szCs w:val="24"/>
        </w:rPr>
        <w:t xml:space="preserve"> …</w:t>
      </w:r>
      <w:proofErr w:type="gramEnd"/>
    </w:p>
    <w:p w:rsidR="00D62867" w:rsidRDefault="00D62867" w:rsidP="00D62867">
      <w:pPr>
        <w:spacing w:after="0"/>
        <w:ind w:left="709"/>
        <w:rPr>
          <w:szCs w:val="24"/>
        </w:rPr>
      </w:pPr>
    </w:p>
    <w:p w:rsidR="00D62867" w:rsidRPr="00CB075A" w:rsidRDefault="00D62867" w:rsidP="00D62867">
      <w:pPr>
        <w:spacing w:after="0"/>
        <w:ind w:left="709"/>
        <w:rPr>
          <w:szCs w:val="24"/>
        </w:rPr>
      </w:pPr>
      <w:r w:rsidRPr="00CB075A">
        <w:rPr>
          <w:b/>
          <w:szCs w:val="24"/>
        </w:rPr>
        <w:t>Apartado D</w:t>
      </w:r>
      <w:proofErr w:type="gramStart"/>
      <w:r w:rsidRPr="00CB075A">
        <w:rPr>
          <w:b/>
          <w:szCs w:val="24"/>
        </w:rPr>
        <w:t>.</w:t>
      </w:r>
      <w:r w:rsidRPr="00CB075A">
        <w:rPr>
          <w:szCs w:val="24"/>
        </w:rPr>
        <w:t xml:space="preserve"> …</w:t>
      </w:r>
      <w:proofErr w:type="gramEnd"/>
      <w:r w:rsidRPr="00CB075A">
        <w:rPr>
          <w:szCs w:val="24"/>
        </w:rPr>
        <w:t xml:space="preserve"> </w:t>
      </w:r>
    </w:p>
    <w:p w:rsidR="00D62867" w:rsidRPr="00CB075A" w:rsidRDefault="00D62867" w:rsidP="00D62867">
      <w:pPr>
        <w:spacing w:after="0"/>
        <w:ind w:left="709"/>
        <w:rPr>
          <w:szCs w:val="24"/>
        </w:rPr>
      </w:pPr>
      <w:r w:rsidRPr="00CB075A">
        <w:rPr>
          <w:szCs w:val="24"/>
        </w:rPr>
        <w:t>…</w:t>
      </w:r>
    </w:p>
    <w:p w:rsidR="00D62867" w:rsidRPr="00CB075A" w:rsidRDefault="00D62867" w:rsidP="00D62867">
      <w:pPr>
        <w:spacing w:after="0"/>
        <w:ind w:left="709"/>
        <w:rPr>
          <w:szCs w:val="24"/>
        </w:rPr>
      </w:pPr>
      <w:r w:rsidRPr="00CB075A">
        <w:rPr>
          <w:szCs w:val="24"/>
        </w:rPr>
        <w:t>La jornada electoral tendrá lugar el primer domingo de junio de cada 6 años para elegir a</w:t>
      </w:r>
      <w:r>
        <w:rPr>
          <w:szCs w:val="24"/>
        </w:rPr>
        <w:t xml:space="preserve"> </w:t>
      </w:r>
      <w:r w:rsidRPr="00CB075A">
        <w:rPr>
          <w:szCs w:val="24"/>
        </w:rPr>
        <w:t>l</w:t>
      </w:r>
      <w:r>
        <w:rPr>
          <w:szCs w:val="24"/>
        </w:rPr>
        <w:t>a</w:t>
      </w:r>
      <w:r w:rsidRPr="00CB075A">
        <w:rPr>
          <w:szCs w:val="24"/>
        </w:rPr>
        <w:t xml:space="preserve"> Gobernadora </w:t>
      </w:r>
      <w:r>
        <w:rPr>
          <w:szCs w:val="24"/>
        </w:rPr>
        <w:t>o Gobernador</w:t>
      </w:r>
      <w:r w:rsidRPr="00CB075A">
        <w:rPr>
          <w:szCs w:val="24"/>
        </w:rPr>
        <w:t xml:space="preserve"> del Estado y</w:t>
      </w:r>
      <w:r>
        <w:rPr>
          <w:szCs w:val="24"/>
        </w:rPr>
        <w:t xml:space="preserve"> de cada 3 años para elegir a la</w:t>
      </w:r>
      <w:r w:rsidRPr="00CB075A">
        <w:rPr>
          <w:szCs w:val="24"/>
        </w:rPr>
        <w:t xml:space="preserve">s diputadas </w:t>
      </w:r>
      <w:r>
        <w:rPr>
          <w:szCs w:val="24"/>
        </w:rPr>
        <w:t xml:space="preserve">o los </w:t>
      </w:r>
      <w:r w:rsidRPr="00CB075A">
        <w:rPr>
          <w:szCs w:val="24"/>
        </w:rPr>
        <w:t xml:space="preserve">diputados, así como presidentas </w:t>
      </w:r>
      <w:r>
        <w:rPr>
          <w:szCs w:val="24"/>
        </w:rPr>
        <w:t xml:space="preserve">o </w:t>
      </w:r>
      <w:r w:rsidRPr="00CB075A">
        <w:rPr>
          <w:szCs w:val="24"/>
        </w:rPr>
        <w:t xml:space="preserve">presidentes municipales, síndicos y regidoras </w:t>
      </w:r>
      <w:r>
        <w:rPr>
          <w:szCs w:val="24"/>
        </w:rPr>
        <w:t xml:space="preserve">o </w:t>
      </w:r>
      <w:r w:rsidRPr="00CB075A">
        <w:rPr>
          <w:szCs w:val="24"/>
        </w:rPr>
        <w:t xml:space="preserve">regidores de los Ayuntamientos. </w:t>
      </w:r>
    </w:p>
    <w:p w:rsidR="00D62867" w:rsidRPr="00CB075A" w:rsidRDefault="00D62867" w:rsidP="00D62867">
      <w:pPr>
        <w:spacing w:after="0"/>
        <w:ind w:left="709"/>
        <w:rPr>
          <w:szCs w:val="24"/>
        </w:rPr>
      </w:pPr>
      <w:r w:rsidRPr="00CB075A">
        <w:rPr>
          <w:szCs w:val="24"/>
        </w:rPr>
        <w:t>…</w:t>
      </w:r>
    </w:p>
    <w:p w:rsidR="00D62867" w:rsidRDefault="00D62867" w:rsidP="00D62867">
      <w:pPr>
        <w:spacing w:after="0"/>
        <w:ind w:left="709"/>
        <w:rPr>
          <w:szCs w:val="24"/>
        </w:rPr>
      </w:pPr>
    </w:p>
    <w:p w:rsidR="00D62867" w:rsidRPr="00CB075A" w:rsidRDefault="00D62867" w:rsidP="00D62867">
      <w:pPr>
        <w:spacing w:after="0"/>
        <w:ind w:left="709"/>
        <w:rPr>
          <w:szCs w:val="24"/>
        </w:rPr>
      </w:pPr>
      <w:r w:rsidRPr="00CB075A">
        <w:rPr>
          <w:b/>
          <w:szCs w:val="24"/>
        </w:rPr>
        <w:t>Apartado E. y F</w:t>
      </w:r>
      <w:proofErr w:type="gramStart"/>
      <w:r w:rsidR="00814052">
        <w:rPr>
          <w:b/>
          <w:szCs w:val="24"/>
        </w:rPr>
        <w:t xml:space="preserve">. </w:t>
      </w:r>
      <w:r w:rsidRPr="00CB075A">
        <w:rPr>
          <w:szCs w:val="24"/>
        </w:rPr>
        <w:t>...</w:t>
      </w:r>
      <w:proofErr w:type="gramEnd"/>
    </w:p>
    <w:p w:rsidR="00D62867" w:rsidRDefault="00D62867" w:rsidP="00D62867">
      <w:pPr>
        <w:spacing w:after="0"/>
        <w:ind w:left="709"/>
        <w:rPr>
          <w:szCs w:val="24"/>
        </w:rPr>
      </w:pPr>
    </w:p>
    <w:p w:rsidR="00D62867" w:rsidRPr="00CB075A" w:rsidRDefault="00D62867" w:rsidP="00D62867">
      <w:pPr>
        <w:spacing w:after="0"/>
        <w:ind w:left="709"/>
        <w:rPr>
          <w:szCs w:val="24"/>
        </w:rPr>
      </w:pPr>
      <w:r w:rsidRPr="00CB075A">
        <w:rPr>
          <w:b/>
          <w:szCs w:val="24"/>
        </w:rPr>
        <w:t>Artículo 20.-</w:t>
      </w:r>
      <w:r w:rsidRPr="00CB075A">
        <w:rPr>
          <w:szCs w:val="24"/>
        </w:rPr>
        <w:t xml:space="preserve"> El Congreso del Estado de Yucatán se compondrá de veinticinco Diputadas y Diputados electos popularmente cada tres años, de los cuales, quince serán electos por el principio de mayoría relativa y los restantes, por el de representación proporcional, mediante el procedimiento que la Ley establezca. Por cada Diputada o Diputado Propietario de mayoría relativa, se elegirá un Suplente.</w:t>
      </w:r>
    </w:p>
    <w:p w:rsidR="00D62867" w:rsidRPr="00CB075A" w:rsidRDefault="00D62867" w:rsidP="00D62867">
      <w:pPr>
        <w:spacing w:after="0"/>
        <w:ind w:left="709"/>
        <w:rPr>
          <w:szCs w:val="24"/>
        </w:rPr>
      </w:pPr>
      <w:r w:rsidRPr="00CB075A">
        <w:rPr>
          <w:szCs w:val="24"/>
        </w:rPr>
        <w:t>…</w:t>
      </w:r>
    </w:p>
    <w:p w:rsidR="00D62867" w:rsidRPr="00CB075A" w:rsidRDefault="00D62867" w:rsidP="00D62867">
      <w:pPr>
        <w:spacing w:after="0"/>
        <w:ind w:left="709"/>
        <w:rPr>
          <w:szCs w:val="24"/>
        </w:rPr>
      </w:pPr>
      <w:r w:rsidRPr="00CB075A">
        <w:rPr>
          <w:szCs w:val="24"/>
        </w:rPr>
        <w:t>…</w:t>
      </w:r>
    </w:p>
    <w:p w:rsidR="00D62867" w:rsidRPr="00CB075A" w:rsidRDefault="00D62867" w:rsidP="00D62867">
      <w:pPr>
        <w:spacing w:after="0"/>
        <w:ind w:left="709"/>
        <w:rPr>
          <w:szCs w:val="24"/>
        </w:rPr>
      </w:pPr>
      <w:r w:rsidRPr="00CB075A">
        <w:rPr>
          <w:szCs w:val="24"/>
        </w:rPr>
        <w:t xml:space="preserve">… </w:t>
      </w:r>
    </w:p>
    <w:p w:rsidR="00D62867" w:rsidRPr="00CB075A" w:rsidRDefault="00D62867" w:rsidP="00D62867">
      <w:pPr>
        <w:spacing w:after="0"/>
        <w:ind w:left="709"/>
        <w:rPr>
          <w:szCs w:val="24"/>
        </w:rPr>
      </w:pPr>
    </w:p>
    <w:p w:rsidR="00D62867" w:rsidRPr="00CB075A" w:rsidRDefault="00D62867" w:rsidP="00D62867">
      <w:pPr>
        <w:spacing w:after="0"/>
        <w:ind w:left="709"/>
        <w:rPr>
          <w:szCs w:val="24"/>
        </w:rPr>
      </w:pPr>
      <w:r w:rsidRPr="00CB075A">
        <w:rPr>
          <w:b/>
          <w:szCs w:val="24"/>
        </w:rPr>
        <w:t>Artículo 24.-</w:t>
      </w:r>
      <w:r w:rsidRPr="00CB075A">
        <w:rPr>
          <w:szCs w:val="24"/>
        </w:rPr>
        <w:t xml:space="preserve"> El Instituto Electoral y Participación Ciudadana de Yucatán declarará la validez de las elecciones de Gobernador</w:t>
      </w:r>
      <w:r w:rsidR="00814052">
        <w:rPr>
          <w:szCs w:val="24"/>
        </w:rPr>
        <w:t>a o Gobernador</w:t>
      </w:r>
      <w:r w:rsidRPr="00CB075A">
        <w:rPr>
          <w:szCs w:val="24"/>
        </w:rPr>
        <w:t>, diputad</w:t>
      </w:r>
      <w:r w:rsidR="00814052">
        <w:rPr>
          <w:szCs w:val="24"/>
        </w:rPr>
        <w:t>a</w:t>
      </w:r>
      <w:r w:rsidRPr="00CB075A">
        <w:rPr>
          <w:szCs w:val="24"/>
        </w:rPr>
        <w:t>s y diputad</w:t>
      </w:r>
      <w:r w:rsidR="00814052">
        <w:rPr>
          <w:szCs w:val="24"/>
        </w:rPr>
        <w:t>o</w:t>
      </w:r>
      <w:r w:rsidRPr="00CB075A">
        <w:rPr>
          <w:szCs w:val="24"/>
        </w:rPr>
        <w:t>s, regidor</w:t>
      </w:r>
      <w:r w:rsidR="00814052">
        <w:rPr>
          <w:szCs w:val="24"/>
        </w:rPr>
        <w:t>a</w:t>
      </w:r>
      <w:r w:rsidRPr="00CB075A">
        <w:rPr>
          <w:szCs w:val="24"/>
        </w:rPr>
        <w:t>s y regidor</w:t>
      </w:r>
      <w:r w:rsidR="00814052">
        <w:rPr>
          <w:szCs w:val="24"/>
        </w:rPr>
        <w:t>e</w:t>
      </w:r>
      <w:r w:rsidRPr="00CB075A">
        <w:rPr>
          <w:szCs w:val="24"/>
        </w:rPr>
        <w:t>s, y síndicos; efectuará la asignación de</w:t>
      </w:r>
      <w:r w:rsidR="00814052">
        <w:rPr>
          <w:szCs w:val="24"/>
        </w:rPr>
        <w:t xml:space="preserve"> las y los</w:t>
      </w:r>
      <w:r w:rsidRPr="00CB075A">
        <w:rPr>
          <w:szCs w:val="24"/>
        </w:rPr>
        <w:t xml:space="preserve"> diputados y regidores según el principio de representación proporcional; y expedirá las constancias respectivas a los candidatos electos.</w:t>
      </w:r>
    </w:p>
    <w:p w:rsidR="00D62867" w:rsidRPr="00CB075A" w:rsidRDefault="00D62867" w:rsidP="00D62867">
      <w:pPr>
        <w:spacing w:after="0"/>
        <w:ind w:left="709"/>
        <w:rPr>
          <w:szCs w:val="24"/>
        </w:rPr>
      </w:pPr>
      <w:r w:rsidRPr="00CB075A">
        <w:rPr>
          <w:szCs w:val="24"/>
        </w:rPr>
        <w:t>…</w:t>
      </w:r>
    </w:p>
    <w:p w:rsidR="00D62867" w:rsidRPr="00CB075A" w:rsidRDefault="00D62867" w:rsidP="00D62867">
      <w:pPr>
        <w:spacing w:after="0"/>
        <w:ind w:left="709"/>
        <w:rPr>
          <w:szCs w:val="24"/>
        </w:rPr>
      </w:pPr>
    </w:p>
    <w:p w:rsidR="00D62867" w:rsidRPr="00CB075A" w:rsidRDefault="00D62867" w:rsidP="00D62867">
      <w:pPr>
        <w:spacing w:after="0"/>
        <w:ind w:left="709"/>
        <w:rPr>
          <w:szCs w:val="24"/>
        </w:rPr>
      </w:pPr>
      <w:r w:rsidRPr="00CB075A">
        <w:rPr>
          <w:b/>
          <w:szCs w:val="24"/>
        </w:rPr>
        <w:t>Artículo 30.</w:t>
      </w:r>
      <w:proofErr w:type="gramStart"/>
      <w:r w:rsidRPr="00CB075A">
        <w:rPr>
          <w:b/>
          <w:szCs w:val="24"/>
        </w:rPr>
        <w:t>-</w:t>
      </w:r>
      <w:r w:rsidRPr="00CB075A">
        <w:rPr>
          <w:szCs w:val="24"/>
        </w:rPr>
        <w:t xml:space="preserve"> …</w:t>
      </w:r>
      <w:proofErr w:type="gramEnd"/>
    </w:p>
    <w:p w:rsidR="00D62867" w:rsidRDefault="00D62867" w:rsidP="00D62867">
      <w:pPr>
        <w:spacing w:after="0"/>
        <w:ind w:left="709"/>
        <w:rPr>
          <w:szCs w:val="24"/>
        </w:rPr>
      </w:pPr>
    </w:p>
    <w:p w:rsidR="00D62867" w:rsidRPr="00CB075A" w:rsidRDefault="00D62867" w:rsidP="00D62867">
      <w:pPr>
        <w:spacing w:after="0"/>
        <w:ind w:left="709"/>
        <w:rPr>
          <w:szCs w:val="24"/>
        </w:rPr>
      </w:pPr>
      <w:r w:rsidRPr="00DF6FD2">
        <w:rPr>
          <w:b/>
          <w:szCs w:val="24"/>
        </w:rPr>
        <w:t xml:space="preserve">I.- </w:t>
      </w:r>
      <w:r w:rsidRPr="00CB075A">
        <w:rPr>
          <w:szCs w:val="24"/>
        </w:rPr>
        <w:t xml:space="preserve">a la </w:t>
      </w:r>
      <w:r w:rsidRPr="00DF6FD2">
        <w:rPr>
          <w:b/>
          <w:szCs w:val="24"/>
        </w:rPr>
        <w:t>XXI.</w:t>
      </w:r>
      <w:proofErr w:type="gramStart"/>
      <w:r w:rsidRPr="00DF6FD2">
        <w:rPr>
          <w:b/>
          <w:szCs w:val="24"/>
        </w:rPr>
        <w:t>-</w:t>
      </w:r>
      <w:r w:rsidRPr="00CB075A">
        <w:rPr>
          <w:szCs w:val="24"/>
        </w:rPr>
        <w:t xml:space="preserve"> …</w:t>
      </w:r>
      <w:proofErr w:type="gramEnd"/>
    </w:p>
    <w:p w:rsidR="00D62867" w:rsidRDefault="00D62867" w:rsidP="00D62867">
      <w:pPr>
        <w:spacing w:after="0"/>
        <w:ind w:left="709"/>
        <w:rPr>
          <w:szCs w:val="24"/>
        </w:rPr>
      </w:pPr>
    </w:p>
    <w:p w:rsidR="00D62867" w:rsidRPr="00CB075A" w:rsidRDefault="00D62867" w:rsidP="00D62867">
      <w:pPr>
        <w:spacing w:after="0"/>
        <w:ind w:left="709"/>
        <w:rPr>
          <w:szCs w:val="24"/>
        </w:rPr>
      </w:pPr>
      <w:r w:rsidRPr="00DF6FD2">
        <w:rPr>
          <w:b/>
          <w:szCs w:val="24"/>
        </w:rPr>
        <w:t>XXII.-</w:t>
      </w:r>
      <w:r w:rsidRPr="00CB075A">
        <w:rPr>
          <w:szCs w:val="24"/>
        </w:rPr>
        <w:t xml:space="preserve"> Nombrar a los Magistrados y Magistradas del Poder Judicial del Estado; así como otorgar el haber de retiro a que se refiere el artículo 64 de esta Constitución;</w:t>
      </w:r>
    </w:p>
    <w:p w:rsidR="00D62867" w:rsidRDefault="00D62867" w:rsidP="00D62867">
      <w:pPr>
        <w:spacing w:after="0"/>
        <w:ind w:left="709"/>
        <w:rPr>
          <w:szCs w:val="24"/>
        </w:rPr>
      </w:pPr>
    </w:p>
    <w:p w:rsidR="00D62867" w:rsidRPr="00CB075A" w:rsidRDefault="00D62867" w:rsidP="00D62867">
      <w:pPr>
        <w:spacing w:after="0"/>
        <w:ind w:left="709"/>
        <w:rPr>
          <w:szCs w:val="24"/>
        </w:rPr>
      </w:pPr>
      <w:r w:rsidRPr="00DF6FD2">
        <w:rPr>
          <w:b/>
          <w:szCs w:val="24"/>
        </w:rPr>
        <w:t>XXIII.-</w:t>
      </w:r>
      <w:r w:rsidRPr="00CB075A">
        <w:rPr>
          <w:szCs w:val="24"/>
        </w:rPr>
        <w:t xml:space="preserve"> a la </w:t>
      </w:r>
      <w:r w:rsidRPr="00DF6FD2">
        <w:rPr>
          <w:b/>
          <w:szCs w:val="24"/>
        </w:rPr>
        <w:t>XXX.</w:t>
      </w:r>
      <w:proofErr w:type="gramStart"/>
      <w:r w:rsidRPr="00DF6FD2">
        <w:rPr>
          <w:b/>
          <w:szCs w:val="24"/>
        </w:rPr>
        <w:t>-</w:t>
      </w:r>
      <w:r w:rsidRPr="00CB075A">
        <w:rPr>
          <w:szCs w:val="24"/>
        </w:rPr>
        <w:t xml:space="preserve"> …</w:t>
      </w:r>
      <w:proofErr w:type="gramEnd"/>
    </w:p>
    <w:p w:rsidR="00D62867" w:rsidRDefault="00D62867" w:rsidP="00D62867">
      <w:pPr>
        <w:spacing w:after="0"/>
        <w:ind w:left="709"/>
        <w:rPr>
          <w:szCs w:val="24"/>
        </w:rPr>
      </w:pPr>
    </w:p>
    <w:p w:rsidR="00D62867" w:rsidRPr="00CB075A" w:rsidRDefault="00D62867" w:rsidP="00D62867">
      <w:pPr>
        <w:spacing w:after="0"/>
        <w:ind w:left="709"/>
        <w:rPr>
          <w:szCs w:val="24"/>
        </w:rPr>
      </w:pPr>
      <w:r w:rsidRPr="00DF6FD2">
        <w:rPr>
          <w:b/>
          <w:szCs w:val="24"/>
        </w:rPr>
        <w:t>XXXI.-</w:t>
      </w:r>
      <w:r w:rsidRPr="00CB075A">
        <w:rPr>
          <w:szCs w:val="24"/>
        </w:rPr>
        <w:t xml:space="preserve"> Designar por el voto de sus dos terceras partes, a</w:t>
      </w:r>
      <w:r w:rsidR="00814052">
        <w:rPr>
          <w:szCs w:val="24"/>
        </w:rPr>
        <w:t xml:space="preserve"> </w:t>
      </w:r>
      <w:r w:rsidRPr="00CB075A">
        <w:rPr>
          <w:szCs w:val="24"/>
        </w:rPr>
        <w:t>l</w:t>
      </w:r>
      <w:r w:rsidR="00814052">
        <w:rPr>
          <w:szCs w:val="24"/>
        </w:rPr>
        <w:t>a</w:t>
      </w:r>
      <w:r w:rsidRPr="00CB075A">
        <w:rPr>
          <w:szCs w:val="24"/>
        </w:rPr>
        <w:t xml:space="preserve"> President</w:t>
      </w:r>
      <w:r w:rsidR="00814052">
        <w:rPr>
          <w:szCs w:val="24"/>
        </w:rPr>
        <w:t>a</w:t>
      </w:r>
      <w:r w:rsidRPr="00CB075A">
        <w:rPr>
          <w:szCs w:val="24"/>
        </w:rPr>
        <w:t xml:space="preserve"> o President</w:t>
      </w:r>
      <w:r w:rsidR="00814052">
        <w:rPr>
          <w:szCs w:val="24"/>
        </w:rPr>
        <w:t>e</w:t>
      </w:r>
      <w:r w:rsidRPr="00CB075A">
        <w:rPr>
          <w:szCs w:val="24"/>
        </w:rPr>
        <w:t xml:space="preserve"> de la Comisión de Derechos Humanos y a los demás integrantes del Consejo Consultivo. Esta elección se ajustará a un procedimiento de consulta pública, que deberá ser transparente, en los términos y condiciones que determine la Ley;</w:t>
      </w:r>
    </w:p>
    <w:p w:rsidR="00D62867" w:rsidRPr="00CB075A" w:rsidRDefault="00D62867" w:rsidP="00D62867">
      <w:pPr>
        <w:spacing w:after="0"/>
        <w:ind w:left="709"/>
        <w:rPr>
          <w:szCs w:val="24"/>
        </w:rPr>
      </w:pPr>
    </w:p>
    <w:p w:rsidR="00D62867" w:rsidRPr="00CB075A" w:rsidRDefault="00D62867" w:rsidP="00D62867">
      <w:pPr>
        <w:spacing w:after="0"/>
        <w:ind w:left="709"/>
        <w:rPr>
          <w:szCs w:val="24"/>
        </w:rPr>
      </w:pPr>
      <w:r w:rsidRPr="00DF6FD2">
        <w:rPr>
          <w:b/>
          <w:szCs w:val="24"/>
        </w:rPr>
        <w:t>XXXI Bis.-</w:t>
      </w:r>
      <w:r w:rsidRPr="00CB075A">
        <w:rPr>
          <w:szCs w:val="24"/>
        </w:rPr>
        <w:t xml:space="preserve"> a la </w:t>
      </w:r>
      <w:r w:rsidRPr="00DF6FD2">
        <w:rPr>
          <w:b/>
          <w:szCs w:val="24"/>
        </w:rPr>
        <w:t xml:space="preserve">XXXI </w:t>
      </w:r>
      <w:proofErr w:type="spellStart"/>
      <w:r w:rsidRPr="00DF6FD2">
        <w:rPr>
          <w:b/>
          <w:szCs w:val="24"/>
        </w:rPr>
        <w:t>Quáter</w:t>
      </w:r>
      <w:proofErr w:type="spellEnd"/>
      <w:r w:rsidRPr="00DF6FD2">
        <w:rPr>
          <w:b/>
          <w:szCs w:val="24"/>
        </w:rPr>
        <w:t>.</w:t>
      </w:r>
      <w:proofErr w:type="gramStart"/>
      <w:r w:rsidRPr="00DF6FD2">
        <w:rPr>
          <w:b/>
          <w:szCs w:val="24"/>
        </w:rPr>
        <w:t>-</w:t>
      </w:r>
      <w:r w:rsidRPr="00CB075A">
        <w:rPr>
          <w:szCs w:val="24"/>
        </w:rPr>
        <w:t xml:space="preserve"> …</w:t>
      </w:r>
      <w:proofErr w:type="gramEnd"/>
    </w:p>
    <w:p w:rsidR="00D62867" w:rsidRPr="00CB075A" w:rsidRDefault="00D62867" w:rsidP="00D62867">
      <w:pPr>
        <w:spacing w:after="0"/>
        <w:ind w:left="709"/>
        <w:rPr>
          <w:szCs w:val="24"/>
        </w:rPr>
      </w:pPr>
    </w:p>
    <w:p w:rsidR="00D62867" w:rsidRPr="00CB075A" w:rsidRDefault="00D62867" w:rsidP="00D62867">
      <w:pPr>
        <w:spacing w:after="0"/>
        <w:ind w:left="709"/>
        <w:rPr>
          <w:szCs w:val="24"/>
        </w:rPr>
      </w:pPr>
      <w:r w:rsidRPr="00DF6FD2">
        <w:rPr>
          <w:b/>
          <w:szCs w:val="24"/>
        </w:rPr>
        <w:t>XXXII.-</w:t>
      </w:r>
      <w:r w:rsidRPr="00CB075A">
        <w:rPr>
          <w:szCs w:val="24"/>
        </w:rPr>
        <w:t xml:space="preserve"> Nombrar a l</w:t>
      </w:r>
      <w:r w:rsidR="00CB2902">
        <w:rPr>
          <w:szCs w:val="24"/>
        </w:rPr>
        <w:t>a</w:t>
      </w:r>
      <w:r w:rsidRPr="00CB075A">
        <w:rPr>
          <w:szCs w:val="24"/>
        </w:rPr>
        <w:t>s comisionad</w:t>
      </w:r>
      <w:r w:rsidR="00CB2902">
        <w:rPr>
          <w:szCs w:val="24"/>
        </w:rPr>
        <w:t>a</w:t>
      </w:r>
      <w:r w:rsidRPr="00CB075A">
        <w:rPr>
          <w:szCs w:val="24"/>
        </w:rPr>
        <w:t>s y comisionad</w:t>
      </w:r>
      <w:r w:rsidR="00CB2902">
        <w:rPr>
          <w:szCs w:val="24"/>
        </w:rPr>
        <w:t>o</w:t>
      </w:r>
      <w:r w:rsidRPr="00CB075A">
        <w:rPr>
          <w:szCs w:val="24"/>
        </w:rPr>
        <w:t>s del Instituto Estatal de Transparencia, Acceso a la Información Pública y Protección de Datos Personales y a l</w:t>
      </w:r>
      <w:r w:rsidR="00A00FAB">
        <w:rPr>
          <w:szCs w:val="24"/>
        </w:rPr>
        <w:t>a</w:t>
      </w:r>
      <w:r w:rsidRPr="00CB075A">
        <w:rPr>
          <w:szCs w:val="24"/>
        </w:rPr>
        <w:t>s</w:t>
      </w:r>
      <w:r w:rsidR="00A00FAB">
        <w:rPr>
          <w:szCs w:val="24"/>
        </w:rPr>
        <w:t xml:space="preserve"> personas</w:t>
      </w:r>
      <w:r w:rsidRPr="00CB075A">
        <w:rPr>
          <w:szCs w:val="24"/>
        </w:rPr>
        <w:t xml:space="preserve"> integrantes de su consejo consultivo, en los términos establecidos en esta constitución y en las leyes aplicables;</w:t>
      </w:r>
    </w:p>
    <w:p w:rsidR="00D62867" w:rsidRPr="00CB075A" w:rsidRDefault="00D62867" w:rsidP="00D62867">
      <w:pPr>
        <w:spacing w:after="0"/>
        <w:ind w:left="709"/>
        <w:rPr>
          <w:szCs w:val="24"/>
        </w:rPr>
      </w:pPr>
    </w:p>
    <w:p w:rsidR="00D62867" w:rsidRPr="00CB075A" w:rsidRDefault="00D62867" w:rsidP="00D62867">
      <w:pPr>
        <w:spacing w:after="0"/>
        <w:ind w:left="709"/>
        <w:rPr>
          <w:szCs w:val="24"/>
        </w:rPr>
      </w:pPr>
      <w:r w:rsidRPr="00DF6FD2">
        <w:rPr>
          <w:b/>
          <w:szCs w:val="24"/>
        </w:rPr>
        <w:t>XXXII Bis.-</w:t>
      </w:r>
      <w:r w:rsidRPr="00CB075A">
        <w:rPr>
          <w:szCs w:val="24"/>
        </w:rPr>
        <w:t xml:space="preserve"> a </w:t>
      </w:r>
      <w:r w:rsidRPr="00DF6FD2">
        <w:rPr>
          <w:b/>
          <w:szCs w:val="24"/>
        </w:rPr>
        <w:t>la XLVII.</w:t>
      </w:r>
      <w:proofErr w:type="gramStart"/>
      <w:r w:rsidRPr="00DF6FD2">
        <w:rPr>
          <w:b/>
          <w:szCs w:val="24"/>
        </w:rPr>
        <w:t>-</w:t>
      </w:r>
      <w:r w:rsidRPr="00CB075A">
        <w:rPr>
          <w:szCs w:val="24"/>
        </w:rPr>
        <w:t xml:space="preserve"> …</w:t>
      </w:r>
      <w:proofErr w:type="gramEnd"/>
    </w:p>
    <w:p w:rsidR="00D62867" w:rsidRPr="00CB075A" w:rsidRDefault="00D62867" w:rsidP="00D62867">
      <w:pPr>
        <w:spacing w:after="0"/>
        <w:ind w:left="709"/>
        <w:rPr>
          <w:szCs w:val="24"/>
        </w:rPr>
      </w:pPr>
    </w:p>
    <w:p w:rsidR="00D62867" w:rsidRPr="00CB075A" w:rsidRDefault="00D62867" w:rsidP="00D62867">
      <w:pPr>
        <w:spacing w:after="0"/>
        <w:ind w:left="709"/>
        <w:rPr>
          <w:szCs w:val="24"/>
        </w:rPr>
      </w:pPr>
      <w:r w:rsidRPr="00DF6FD2">
        <w:rPr>
          <w:b/>
          <w:szCs w:val="24"/>
        </w:rPr>
        <w:t>XLVIII.-</w:t>
      </w:r>
      <w:r w:rsidRPr="00CB075A">
        <w:rPr>
          <w:szCs w:val="24"/>
        </w:rPr>
        <w:t xml:space="preserve"> Ratificar el nombramiento de</w:t>
      </w:r>
      <w:r w:rsidR="00A00FAB">
        <w:rPr>
          <w:szCs w:val="24"/>
        </w:rPr>
        <w:t xml:space="preserve"> </w:t>
      </w:r>
      <w:r w:rsidRPr="00CB075A">
        <w:rPr>
          <w:szCs w:val="24"/>
        </w:rPr>
        <w:t>l</w:t>
      </w:r>
      <w:r w:rsidR="00A00FAB">
        <w:rPr>
          <w:szCs w:val="24"/>
        </w:rPr>
        <w:t>a</w:t>
      </w:r>
      <w:r w:rsidRPr="00CB075A">
        <w:rPr>
          <w:szCs w:val="24"/>
        </w:rPr>
        <w:t xml:space="preserve"> secretari</w:t>
      </w:r>
      <w:r w:rsidR="00A00FAB">
        <w:rPr>
          <w:szCs w:val="24"/>
        </w:rPr>
        <w:t>a</w:t>
      </w:r>
      <w:r w:rsidRPr="00CB075A">
        <w:rPr>
          <w:szCs w:val="24"/>
        </w:rPr>
        <w:t xml:space="preserve"> o secretari</w:t>
      </w:r>
      <w:r w:rsidR="00A00FAB">
        <w:rPr>
          <w:szCs w:val="24"/>
        </w:rPr>
        <w:t>o</w:t>
      </w:r>
      <w:r w:rsidRPr="00CB075A">
        <w:rPr>
          <w:szCs w:val="24"/>
        </w:rPr>
        <w:t xml:space="preserve"> responsable del control interno del Poder Ejecutivo, que haga l</w:t>
      </w:r>
      <w:r w:rsidR="00A00FAB">
        <w:rPr>
          <w:szCs w:val="24"/>
        </w:rPr>
        <w:t>a</w:t>
      </w:r>
      <w:r w:rsidRPr="00CB075A">
        <w:rPr>
          <w:szCs w:val="24"/>
        </w:rPr>
        <w:t xml:space="preserve"> Gobernador</w:t>
      </w:r>
      <w:r w:rsidR="00A00FAB">
        <w:rPr>
          <w:szCs w:val="24"/>
        </w:rPr>
        <w:t>a</w:t>
      </w:r>
      <w:r w:rsidRPr="00CB075A">
        <w:rPr>
          <w:szCs w:val="24"/>
        </w:rPr>
        <w:t xml:space="preserve"> o Gobernador; </w:t>
      </w:r>
    </w:p>
    <w:p w:rsidR="00D62867" w:rsidRPr="00CB075A" w:rsidRDefault="00D62867" w:rsidP="00D62867">
      <w:pPr>
        <w:spacing w:after="0"/>
        <w:ind w:left="709"/>
        <w:rPr>
          <w:szCs w:val="24"/>
        </w:rPr>
      </w:pPr>
    </w:p>
    <w:p w:rsidR="00D62867" w:rsidRPr="00CB075A" w:rsidRDefault="00D62867" w:rsidP="00D62867">
      <w:pPr>
        <w:spacing w:after="0"/>
        <w:ind w:left="709"/>
        <w:rPr>
          <w:szCs w:val="24"/>
        </w:rPr>
      </w:pPr>
      <w:r w:rsidRPr="00DF6FD2">
        <w:rPr>
          <w:b/>
          <w:szCs w:val="24"/>
        </w:rPr>
        <w:t>XLIX.-</w:t>
      </w:r>
      <w:r w:rsidRPr="00CB075A">
        <w:rPr>
          <w:szCs w:val="24"/>
        </w:rPr>
        <w:t xml:space="preserve"> Designar a la o al </w:t>
      </w:r>
      <w:proofErr w:type="spellStart"/>
      <w:r w:rsidRPr="00CB075A">
        <w:rPr>
          <w:szCs w:val="24"/>
        </w:rPr>
        <w:t>vicefiscal</w:t>
      </w:r>
      <w:proofErr w:type="spellEnd"/>
      <w:r w:rsidRPr="00CB075A">
        <w:rPr>
          <w:szCs w:val="24"/>
        </w:rPr>
        <w:t xml:space="preserve"> especializado en Combate a la Corrupción, a través del mismo procedimiento dispuesto en esta Constitución para la o el fiscal general del estado, y  </w:t>
      </w:r>
    </w:p>
    <w:p w:rsidR="00D62867" w:rsidRPr="00CB075A" w:rsidRDefault="00D62867" w:rsidP="00D62867">
      <w:pPr>
        <w:spacing w:after="0"/>
        <w:ind w:left="709"/>
        <w:rPr>
          <w:szCs w:val="24"/>
        </w:rPr>
      </w:pPr>
    </w:p>
    <w:p w:rsidR="00D62867" w:rsidRPr="00CB075A" w:rsidRDefault="00D62867" w:rsidP="00D62867">
      <w:pPr>
        <w:spacing w:after="0"/>
        <w:ind w:left="709"/>
        <w:rPr>
          <w:szCs w:val="24"/>
        </w:rPr>
      </w:pPr>
      <w:r w:rsidRPr="00DF6FD2">
        <w:rPr>
          <w:b/>
          <w:szCs w:val="24"/>
        </w:rPr>
        <w:t>L.</w:t>
      </w:r>
      <w:proofErr w:type="gramStart"/>
      <w:r w:rsidRPr="00DF6FD2">
        <w:rPr>
          <w:b/>
          <w:szCs w:val="24"/>
        </w:rPr>
        <w:t>-</w:t>
      </w:r>
      <w:r w:rsidRPr="00CB075A">
        <w:rPr>
          <w:szCs w:val="24"/>
        </w:rPr>
        <w:t xml:space="preserve"> …</w:t>
      </w:r>
      <w:proofErr w:type="gramEnd"/>
    </w:p>
    <w:p w:rsidR="00D62867" w:rsidRPr="00CB075A" w:rsidRDefault="00D62867" w:rsidP="00D62867">
      <w:pPr>
        <w:spacing w:after="0"/>
        <w:ind w:left="709"/>
        <w:rPr>
          <w:szCs w:val="24"/>
        </w:rPr>
      </w:pPr>
    </w:p>
    <w:p w:rsidR="00D62867" w:rsidRPr="00CB075A" w:rsidRDefault="00D62867" w:rsidP="00D62867">
      <w:pPr>
        <w:spacing w:after="0"/>
        <w:ind w:left="709"/>
        <w:rPr>
          <w:szCs w:val="24"/>
        </w:rPr>
      </w:pPr>
      <w:r w:rsidRPr="00CB075A">
        <w:rPr>
          <w:b/>
          <w:szCs w:val="24"/>
        </w:rPr>
        <w:t>Artículo 35.</w:t>
      </w:r>
      <w:proofErr w:type="gramStart"/>
      <w:r w:rsidRPr="00CB075A">
        <w:rPr>
          <w:b/>
          <w:szCs w:val="24"/>
        </w:rPr>
        <w:t>-</w:t>
      </w:r>
      <w:r w:rsidRPr="00CB075A">
        <w:rPr>
          <w:szCs w:val="24"/>
        </w:rPr>
        <w:t xml:space="preserve"> …</w:t>
      </w:r>
      <w:proofErr w:type="gramEnd"/>
      <w:r w:rsidRPr="00CB075A">
        <w:rPr>
          <w:szCs w:val="24"/>
        </w:rPr>
        <w:t xml:space="preserve"> </w:t>
      </w:r>
    </w:p>
    <w:p w:rsidR="00D62867" w:rsidRPr="00CB075A" w:rsidRDefault="00D62867" w:rsidP="00D62867">
      <w:pPr>
        <w:spacing w:after="0"/>
        <w:ind w:left="709"/>
        <w:rPr>
          <w:szCs w:val="24"/>
        </w:rPr>
      </w:pPr>
    </w:p>
    <w:p w:rsidR="00D62867" w:rsidRPr="00CB075A" w:rsidRDefault="00D62867" w:rsidP="00D62867">
      <w:pPr>
        <w:spacing w:after="0"/>
        <w:ind w:left="709"/>
        <w:rPr>
          <w:szCs w:val="24"/>
        </w:rPr>
      </w:pPr>
      <w:r w:rsidRPr="00DF6FD2">
        <w:rPr>
          <w:b/>
          <w:szCs w:val="24"/>
        </w:rPr>
        <w:t>I.-</w:t>
      </w:r>
      <w:r w:rsidRPr="00CB075A">
        <w:rPr>
          <w:szCs w:val="24"/>
        </w:rPr>
        <w:t xml:space="preserve"> A l</w:t>
      </w:r>
      <w:r w:rsidR="000B4317">
        <w:rPr>
          <w:szCs w:val="24"/>
        </w:rPr>
        <w:t>a</w:t>
      </w:r>
      <w:r w:rsidRPr="00CB075A">
        <w:rPr>
          <w:szCs w:val="24"/>
        </w:rPr>
        <w:t>s Diputad</w:t>
      </w:r>
      <w:r w:rsidR="000B4317">
        <w:rPr>
          <w:szCs w:val="24"/>
        </w:rPr>
        <w:t>a</w:t>
      </w:r>
      <w:r w:rsidRPr="00CB075A">
        <w:rPr>
          <w:szCs w:val="24"/>
        </w:rPr>
        <w:t>s y Diputad</w:t>
      </w:r>
      <w:r w:rsidR="000B4317">
        <w:rPr>
          <w:szCs w:val="24"/>
        </w:rPr>
        <w:t>o</w:t>
      </w:r>
      <w:r w:rsidRPr="00CB075A">
        <w:rPr>
          <w:szCs w:val="24"/>
        </w:rPr>
        <w:t xml:space="preserve">s; </w:t>
      </w:r>
    </w:p>
    <w:p w:rsidR="00D62867" w:rsidRPr="00CB075A" w:rsidRDefault="00D62867" w:rsidP="00D62867">
      <w:pPr>
        <w:spacing w:after="0"/>
        <w:ind w:left="709"/>
        <w:rPr>
          <w:szCs w:val="24"/>
        </w:rPr>
      </w:pPr>
    </w:p>
    <w:p w:rsidR="00D62867" w:rsidRPr="00CB075A" w:rsidRDefault="00D62867" w:rsidP="00D62867">
      <w:pPr>
        <w:spacing w:after="0"/>
        <w:ind w:left="709"/>
        <w:rPr>
          <w:szCs w:val="24"/>
        </w:rPr>
      </w:pPr>
      <w:r w:rsidRPr="00DF6FD2">
        <w:rPr>
          <w:b/>
          <w:szCs w:val="24"/>
        </w:rPr>
        <w:t>II.-</w:t>
      </w:r>
      <w:r w:rsidRPr="00CB075A">
        <w:rPr>
          <w:szCs w:val="24"/>
        </w:rPr>
        <w:t xml:space="preserve"> A</w:t>
      </w:r>
      <w:r w:rsidR="000B4317">
        <w:rPr>
          <w:szCs w:val="24"/>
        </w:rPr>
        <w:t xml:space="preserve"> </w:t>
      </w:r>
      <w:r w:rsidRPr="00CB075A">
        <w:rPr>
          <w:szCs w:val="24"/>
        </w:rPr>
        <w:t>l</w:t>
      </w:r>
      <w:r w:rsidR="000B4317">
        <w:rPr>
          <w:szCs w:val="24"/>
        </w:rPr>
        <w:t>a</w:t>
      </w:r>
      <w:r w:rsidRPr="00CB075A">
        <w:rPr>
          <w:szCs w:val="24"/>
        </w:rPr>
        <w:t xml:space="preserve"> Gobernador</w:t>
      </w:r>
      <w:r w:rsidR="000B4317">
        <w:rPr>
          <w:szCs w:val="24"/>
        </w:rPr>
        <w:t>a</w:t>
      </w:r>
      <w:r w:rsidRPr="00CB075A">
        <w:rPr>
          <w:szCs w:val="24"/>
        </w:rPr>
        <w:t xml:space="preserve"> o Gobernador del Estado; </w:t>
      </w:r>
    </w:p>
    <w:p w:rsidR="00D62867" w:rsidRPr="00CB075A" w:rsidRDefault="00D62867" w:rsidP="00D62867">
      <w:pPr>
        <w:spacing w:after="0"/>
        <w:ind w:left="709"/>
        <w:rPr>
          <w:szCs w:val="24"/>
        </w:rPr>
      </w:pPr>
    </w:p>
    <w:p w:rsidR="00D62867" w:rsidRPr="00CB075A" w:rsidRDefault="00D62867" w:rsidP="00D62867">
      <w:pPr>
        <w:spacing w:after="0"/>
        <w:ind w:left="709"/>
        <w:rPr>
          <w:szCs w:val="24"/>
        </w:rPr>
      </w:pPr>
      <w:r w:rsidRPr="00DF6FD2">
        <w:rPr>
          <w:b/>
          <w:szCs w:val="24"/>
        </w:rPr>
        <w:t>III.-</w:t>
      </w:r>
      <w:r w:rsidRPr="00CB075A">
        <w:rPr>
          <w:szCs w:val="24"/>
        </w:rPr>
        <w:t xml:space="preserve"> y </w:t>
      </w:r>
      <w:r w:rsidRPr="00DF6FD2">
        <w:rPr>
          <w:b/>
          <w:szCs w:val="24"/>
        </w:rPr>
        <w:t>IV.</w:t>
      </w:r>
      <w:proofErr w:type="gramStart"/>
      <w:r w:rsidRPr="00DF6FD2">
        <w:rPr>
          <w:b/>
          <w:szCs w:val="24"/>
        </w:rPr>
        <w:t>-</w:t>
      </w:r>
      <w:r w:rsidRPr="00CB075A">
        <w:rPr>
          <w:szCs w:val="24"/>
        </w:rPr>
        <w:t xml:space="preserve"> ...</w:t>
      </w:r>
      <w:proofErr w:type="gramEnd"/>
    </w:p>
    <w:p w:rsidR="00D62867" w:rsidRPr="00CB075A" w:rsidRDefault="00D62867" w:rsidP="00D62867">
      <w:pPr>
        <w:spacing w:after="0"/>
        <w:ind w:left="709"/>
        <w:rPr>
          <w:szCs w:val="24"/>
        </w:rPr>
      </w:pPr>
    </w:p>
    <w:p w:rsidR="00D62867" w:rsidRPr="00CB075A" w:rsidRDefault="00D62867" w:rsidP="00D62867">
      <w:pPr>
        <w:spacing w:after="0"/>
        <w:ind w:left="709"/>
        <w:rPr>
          <w:szCs w:val="24"/>
        </w:rPr>
      </w:pPr>
      <w:r w:rsidRPr="00DF6FD2">
        <w:rPr>
          <w:b/>
          <w:szCs w:val="24"/>
        </w:rPr>
        <w:t>V.-</w:t>
      </w:r>
      <w:r w:rsidRPr="00CB075A">
        <w:rPr>
          <w:szCs w:val="24"/>
        </w:rPr>
        <w:t xml:space="preserve"> A las y los Ciudadanos, conforme a las modalidades que dispongan las leyes.</w:t>
      </w:r>
    </w:p>
    <w:p w:rsidR="00D62867" w:rsidRPr="00CB075A" w:rsidRDefault="00D62867" w:rsidP="00D62867">
      <w:pPr>
        <w:spacing w:after="0"/>
        <w:ind w:left="709"/>
        <w:rPr>
          <w:szCs w:val="24"/>
        </w:rPr>
      </w:pPr>
    </w:p>
    <w:p w:rsidR="00D62867" w:rsidRPr="00CB075A" w:rsidRDefault="00D62867" w:rsidP="00D62867">
      <w:pPr>
        <w:spacing w:after="0"/>
        <w:ind w:left="709"/>
        <w:rPr>
          <w:szCs w:val="24"/>
        </w:rPr>
      </w:pPr>
      <w:r w:rsidRPr="00CB075A">
        <w:rPr>
          <w:b/>
          <w:szCs w:val="24"/>
        </w:rPr>
        <w:t>Artículo 44.-</w:t>
      </w:r>
      <w:r w:rsidRPr="00CB075A">
        <w:rPr>
          <w:szCs w:val="24"/>
        </w:rPr>
        <w:t xml:space="preserve"> Se deposita el Poder Ejecutivo del Estado en un</w:t>
      </w:r>
      <w:r w:rsidR="000B4317">
        <w:rPr>
          <w:szCs w:val="24"/>
        </w:rPr>
        <w:t>a</w:t>
      </w:r>
      <w:r w:rsidRPr="00CB075A">
        <w:rPr>
          <w:szCs w:val="24"/>
        </w:rPr>
        <w:t xml:space="preserve"> ciudadan</w:t>
      </w:r>
      <w:r w:rsidR="000B4317">
        <w:rPr>
          <w:szCs w:val="24"/>
        </w:rPr>
        <w:t>a</w:t>
      </w:r>
      <w:r w:rsidRPr="00CB075A">
        <w:rPr>
          <w:szCs w:val="24"/>
        </w:rPr>
        <w:t xml:space="preserve"> o ciudadan</w:t>
      </w:r>
      <w:r w:rsidR="000B4317">
        <w:rPr>
          <w:szCs w:val="24"/>
        </w:rPr>
        <w:t>o</w:t>
      </w:r>
      <w:r w:rsidRPr="00CB075A">
        <w:rPr>
          <w:szCs w:val="24"/>
        </w:rPr>
        <w:t xml:space="preserve"> que se denominará "Gobernador</w:t>
      </w:r>
      <w:r w:rsidR="000B4317">
        <w:rPr>
          <w:szCs w:val="24"/>
        </w:rPr>
        <w:t>a</w:t>
      </w:r>
      <w:r w:rsidRPr="00CB075A">
        <w:rPr>
          <w:szCs w:val="24"/>
        </w:rPr>
        <w:t xml:space="preserve"> o Gobernador del Estado de Yucatán". </w:t>
      </w:r>
    </w:p>
    <w:p w:rsidR="00D62867" w:rsidRPr="00CB075A" w:rsidRDefault="00D62867" w:rsidP="00D62867">
      <w:pPr>
        <w:spacing w:after="0"/>
        <w:ind w:left="709"/>
        <w:rPr>
          <w:szCs w:val="24"/>
        </w:rPr>
      </w:pPr>
    </w:p>
    <w:p w:rsidR="00D62867" w:rsidRPr="00CB075A" w:rsidRDefault="00D62867" w:rsidP="00D62867">
      <w:pPr>
        <w:spacing w:after="0"/>
        <w:ind w:left="709"/>
        <w:rPr>
          <w:szCs w:val="24"/>
        </w:rPr>
      </w:pPr>
      <w:r w:rsidRPr="00CB075A">
        <w:rPr>
          <w:b/>
          <w:szCs w:val="24"/>
        </w:rPr>
        <w:t>Artículo 62.</w:t>
      </w:r>
      <w:proofErr w:type="gramStart"/>
      <w:r>
        <w:rPr>
          <w:b/>
          <w:szCs w:val="24"/>
        </w:rPr>
        <w:t>-</w:t>
      </w:r>
      <w:r w:rsidRPr="00CB075A">
        <w:rPr>
          <w:szCs w:val="24"/>
        </w:rPr>
        <w:t xml:space="preserve"> …</w:t>
      </w:r>
      <w:proofErr w:type="gramEnd"/>
    </w:p>
    <w:p w:rsidR="00D62867" w:rsidRPr="00CB075A" w:rsidRDefault="00D62867" w:rsidP="00D62867">
      <w:pPr>
        <w:spacing w:after="0"/>
        <w:ind w:left="709"/>
        <w:rPr>
          <w:szCs w:val="24"/>
        </w:rPr>
      </w:pPr>
      <w:r w:rsidRPr="00CB075A">
        <w:rPr>
          <w:szCs w:val="24"/>
        </w:rPr>
        <w:t xml:space="preserve">… </w:t>
      </w:r>
    </w:p>
    <w:p w:rsidR="00D62867" w:rsidRPr="00CB075A" w:rsidRDefault="00D62867" w:rsidP="00D62867">
      <w:pPr>
        <w:spacing w:after="0"/>
        <w:ind w:left="709"/>
        <w:rPr>
          <w:szCs w:val="24"/>
        </w:rPr>
      </w:pPr>
      <w:r w:rsidRPr="00CB075A">
        <w:rPr>
          <w:szCs w:val="24"/>
        </w:rPr>
        <w:t xml:space="preserve">...  </w:t>
      </w:r>
    </w:p>
    <w:p w:rsidR="00D62867" w:rsidRPr="00CB075A" w:rsidRDefault="00D62867" w:rsidP="00D62867">
      <w:pPr>
        <w:spacing w:after="0"/>
        <w:ind w:left="709"/>
        <w:rPr>
          <w:szCs w:val="24"/>
        </w:rPr>
      </w:pPr>
    </w:p>
    <w:p w:rsidR="00D62867" w:rsidRPr="00CB075A" w:rsidRDefault="000B4317" w:rsidP="00D62867">
      <w:pPr>
        <w:spacing w:after="0"/>
        <w:ind w:left="709"/>
        <w:rPr>
          <w:szCs w:val="24"/>
        </w:rPr>
      </w:pPr>
      <w:r>
        <w:rPr>
          <w:szCs w:val="24"/>
        </w:rPr>
        <w:t>La</w:t>
      </w:r>
      <w:r w:rsidR="00D62867" w:rsidRPr="00CB075A">
        <w:rPr>
          <w:szCs w:val="24"/>
        </w:rPr>
        <w:t xml:space="preserve"> o </w:t>
      </w:r>
      <w:r>
        <w:rPr>
          <w:szCs w:val="24"/>
        </w:rPr>
        <w:t>e</w:t>
      </w:r>
      <w:r w:rsidR="00D62867" w:rsidRPr="00CB075A">
        <w:rPr>
          <w:szCs w:val="24"/>
        </w:rPr>
        <w:t xml:space="preserve">l Fiscal General del Estado será designado conforme al siguiente procedimiento: </w:t>
      </w:r>
      <w:r>
        <w:rPr>
          <w:szCs w:val="24"/>
        </w:rPr>
        <w:t xml:space="preserve">la o </w:t>
      </w:r>
      <w:r w:rsidR="00D62867" w:rsidRPr="00CB075A">
        <w:rPr>
          <w:szCs w:val="24"/>
        </w:rPr>
        <w:t xml:space="preserve">el titular del Poder Ejecutivo someterá una terna a consideración del Congreso del estado, quien designará a aquél que deba ocupar el cargo, mediante el voto de las dos terceras partes de los integrantes del Congreso.  </w:t>
      </w:r>
    </w:p>
    <w:p w:rsidR="00D62867" w:rsidRPr="00CB075A" w:rsidRDefault="00D62867" w:rsidP="00D62867">
      <w:pPr>
        <w:spacing w:after="0"/>
        <w:ind w:left="709"/>
        <w:rPr>
          <w:szCs w:val="24"/>
        </w:rPr>
      </w:pPr>
      <w:r w:rsidRPr="00CB075A">
        <w:rPr>
          <w:szCs w:val="24"/>
        </w:rPr>
        <w:t xml:space="preserve"> </w:t>
      </w:r>
    </w:p>
    <w:p w:rsidR="00D62867" w:rsidRPr="00CB075A" w:rsidRDefault="00D62867" w:rsidP="00D62867">
      <w:pPr>
        <w:spacing w:after="0"/>
        <w:ind w:left="709"/>
        <w:rPr>
          <w:szCs w:val="24"/>
        </w:rPr>
      </w:pPr>
      <w:r w:rsidRPr="00CB075A">
        <w:rPr>
          <w:szCs w:val="24"/>
        </w:rPr>
        <w:t xml:space="preserve">En caso de que no se alcance la votación requerida, </w:t>
      </w:r>
      <w:r w:rsidR="000B4317">
        <w:rPr>
          <w:szCs w:val="24"/>
        </w:rPr>
        <w:t xml:space="preserve">la o </w:t>
      </w:r>
      <w:r w:rsidRPr="00CB075A">
        <w:rPr>
          <w:szCs w:val="24"/>
        </w:rPr>
        <w:t xml:space="preserve">el titular del Poder Ejecutivo someterá otra terna a consideración del Congreso del </w:t>
      </w:r>
      <w:r w:rsidR="000B4317">
        <w:rPr>
          <w:szCs w:val="24"/>
        </w:rPr>
        <w:t>E</w:t>
      </w:r>
      <w:r w:rsidRPr="00CB075A">
        <w:rPr>
          <w:szCs w:val="24"/>
        </w:rPr>
        <w:t>stado, para que designe a</w:t>
      </w:r>
      <w:r w:rsidR="000B4317">
        <w:rPr>
          <w:szCs w:val="24"/>
        </w:rPr>
        <w:t xml:space="preserve"> </w:t>
      </w:r>
      <w:r w:rsidRPr="00CB075A">
        <w:rPr>
          <w:szCs w:val="24"/>
        </w:rPr>
        <w:t>l</w:t>
      </w:r>
      <w:r w:rsidR="000B4317">
        <w:rPr>
          <w:szCs w:val="24"/>
        </w:rPr>
        <w:t>a</w:t>
      </w:r>
      <w:r w:rsidRPr="00CB075A">
        <w:rPr>
          <w:szCs w:val="24"/>
        </w:rPr>
        <w:t xml:space="preserve"> o </w:t>
      </w:r>
      <w:r w:rsidR="000B4317">
        <w:rPr>
          <w:szCs w:val="24"/>
        </w:rPr>
        <w:t>a</w:t>
      </w:r>
      <w:r w:rsidRPr="00CB075A">
        <w:rPr>
          <w:szCs w:val="24"/>
        </w:rPr>
        <w:t>l Fiscal General del Estado en los términos del párrafo anterior.</w:t>
      </w:r>
    </w:p>
    <w:p w:rsidR="00D62867" w:rsidRPr="00CB075A" w:rsidRDefault="00D62867" w:rsidP="00D62867">
      <w:pPr>
        <w:spacing w:after="0"/>
        <w:ind w:left="709"/>
        <w:rPr>
          <w:szCs w:val="24"/>
        </w:rPr>
      </w:pPr>
      <w:r w:rsidRPr="00CB075A">
        <w:rPr>
          <w:szCs w:val="24"/>
        </w:rPr>
        <w:t>…</w:t>
      </w:r>
    </w:p>
    <w:p w:rsidR="00D62867" w:rsidRPr="00CB075A" w:rsidRDefault="00D62867" w:rsidP="00D62867">
      <w:pPr>
        <w:spacing w:after="0"/>
        <w:ind w:left="709"/>
        <w:rPr>
          <w:szCs w:val="24"/>
        </w:rPr>
      </w:pPr>
      <w:r w:rsidRPr="00CB075A">
        <w:rPr>
          <w:szCs w:val="24"/>
        </w:rPr>
        <w:t>…</w:t>
      </w:r>
    </w:p>
    <w:p w:rsidR="00D62867" w:rsidRPr="00CB075A" w:rsidRDefault="00D62867" w:rsidP="00D62867">
      <w:pPr>
        <w:spacing w:after="0"/>
        <w:ind w:left="709"/>
        <w:rPr>
          <w:szCs w:val="24"/>
        </w:rPr>
      </w:pPr>
    </w:p>
    <w:p w:rsidR="00D62867" w:rsidRPr="00CB075A" w:rsidRDefault="000B4317" w:rsidP="00D62867">
      <w:pPr>
        <w:spacing w:after="0"/>
        <w:ind w:left="709"/>
        <w:rPr>
          <w:szCs w:val="24"/>
        </w:rPr>
      </w:pPr>
      <w:r>
        <w:rPr>
          <w:szCs w:val="24"/>
        </w:rPr>
        <w:t>La</w:t>
      </w:r>
      <w:r w:rsidR="00D62867" w:rsidRPr="00CB075A">
        <w:rPr>
          <w:szCs w:val="24"/>
        </w:rPr>
        <w:t xml:space="preserve"> o </w:t>
      </w:r>
      <w:r>
        <w:rPr>
          <w:szCs w:val="24"/>
        </w:rPr>
        <w:t>e</w:t>
      </w:r>
      <w:r w:rsidR="00D62867" w:rsidRPr="00CB075A">
        <w:rPr>
          <w:szCs w:val="24"/>
        </w:rPr>
        <w:t xml:space="preserve">l Fiscal General del Estado podrá ser removido por el Ejecutivo en términos de la ley.  </w:t>
      </w:r>
    </w:p>
    <w:p w:rsidR="00D62867" w:rsidRPr="00CB075A" w:rsidRDefault="00D62867" w:rsidP="00D62867">
      <w:pPr>
        <w:spacing w:after="0"/>
        <w:ind w:left="709"/>
        <w:rPr>
          <w:szCs w:val="24"/>
        </w:rPr>
      </w:pPr>
      <w:r w:rsidRPr="00CB075A">
        <w:rPr>
          <w:szCs w:val="24"/>
        </w:rPr>
        <w:t>…</w:t>
      </w:r>
    </w:p>
    <w:p w:rsidR="00D62867" w:rsidRPr="00CB075A" w:rsidRDefault="00D62867" w:rsidP="00D62867">
      <w:pPr>
        <w:spacing w:after="0"/>
        <w:ind w:left="709"/>
        <w:rPr>
          <w:szCs w:val="24"/>
        </w:rPr>
      </w:pPr>
    </w:p>
    <w:p w:rsidR="00D62867" w:rsidRPr="00CB075A" w:rsidRDefault="00D62867" w:rsidP="00D62867">
      <w:pPr>
        <w:spacing w:after="0"/>
        <w:ind w:left="709"/>
        <w:rPr>
          <w:szCs w:val="24"/>
        </w:rPr>
      </w:pPr>
      <w:r w:rsidRPr="00CB075A">
        <w:rPr>
          <w:b/>
          <w:szCs w:val="24"/>
        </w:rPr>
        <w:t>Artículo 64.</w:t>
      </w:r>
      <w:proofErr w:type="gramStart"/>
      <w:r>
        <w:rPr>
          <w:b/>
          <w:szCs w:val="24"/>
        </w:rPr>
        <w:t>-</w:t>
      </w:r>
      <w:r w:rsidRPr="00CB075A">
        <w:rPr>
          <w:szCs w:val="24"/>
        </w:rPr>
        <w:t xml:space="preserve"> …</w:t>
      </w:r>
      <w:proofErr w:type="gramEnd"/>
      <w:r w:rsidRPr="00CB075A">
        <w:rPr>
          <w:szCs w:val="24"/>
        </w:rPr>
        <w:t xml:space="preserve"> </w:t>
      </w:r>
    </w:p>
    <w:p w:rsidR="00D62867" w:rsidRPr="00CB075A" w:rsidRDefault="00D62867" w:rsidP="00D62867">
      <w:pPr>
        <w:spacing w:after="0"/>
        <w:ind w:left="709"/>
        <w:rPr>
          <w:szCs w:val="24"/>
        </w:rPr>
      </w:pPr>
    </w:p>
    <w:p w:rsidR="00D62867" w:rsidRPr="00CB075A" w:rsidRDefault="00D62867" w:rsidP="00D62867">
      <w:pPr>
        <w:spacing w:after="0"/>
        <w:ind w:left="709"/>
        <w:rPr>
          <w:szCs w:val="24"/>
        </w:rPr>
      </w:pPr>
      <w:r w:rsidRPr="00CB075A">
        <w:rPr>
          <w:szCs w:val="24"/>
        </w:rPr>
        <w:t>La ley establecerá y organizará los Juzgados de Primera Instancia; así mismo, fijará el procedimiento para la designación de l</w:t>
      </w:r>
      <w:r w:rsidR="000B4317">
        <w:rPr>
          <w:szCs w:val="24"/>
        </w:rPr>
        <w:t>a</w:t>
      </w:r>
      <w:r w:rsidRPr="00CB075A">
        <w:rPr>
          <w:szCs w:val="24"/>
        </w:rPr>
        <w:t xml:space="preserve">s </w:t>
      </w:r>
      <w:r w:rsidR="000B4317" w:rsidRPr="00CB075A">
        <w:rPr>
          <w:szCs w:val="24"/>
        </w:rPr>
        <w:t>juezas</w:t>
      </w:r>
      <w:r w:rsidR="000B4317">
        <w:rPr>
          <w:szCs w:val="24"/>
        </w:rPr>
        <w:t xml:space="preserve"> y</w:t>
      </w:r>
      <w:r w:rsidR="000B4317" w:rsidRPr="00CB075A">
        <w:rPr>
          <w:szCs w:val="24"/>
        </w:rPr>
        <w:t xml:space="preserve"> </w:t>
      </w:r>
      <w:r w:rsidRPr="00CB075A">
        <w:rPr>
          <w:szCs w:val="24"/>
        </w:rPr>
        <w:t xml:space="preserve">jueces, y los requisitos para su permanencia en el cargo. </w:t>
      </w:r>
    </w:p>
    <w:p w:rsidR="00D62867" w:rsidRPr="00CB075A" w:rsidRDefault="00D62867" w:rsidP="00D62867">
      <w:pPr>
        <w:spacing w:after="0"/>
        <w:ind w:left="709"/>
        <w:rPr>
          <w:szCs w:val="24"/>
        </w:rPr>
      </w:pPr>
      <w:r w:rsidRPr="00CB075A">
        <w:rPr>
          <w:szCs w:val="24"/>
        </w:rPr>
        <w:t xml:space="preserve"> </w:t>
      </w:r>
    </w:p>
    <w:p w:rsidR="00D62867" w:rsidRPr="00CB075A" w:rsidRDefault="00D62867" w:rsidP="00D62867">
      <w:pPr>
        <w:spacing w:after="0"/>
        <w:ind w:left="709"/>
        <w:rPr>
          <w:szCs w:val="24"/>
        </w:rPr>
      </w:pPr>
      <w:r w:rsidRPr="00CB075A">
        <w:rPr>
          <w:szCs w:val="24"/>
        </w:rPr>
        <w:t>El Tribunal Superior de Justicia es la máxima autoridad del Poder Judicial y estará integrado por once Magistrad</w:t>
      </w:r>
      <w:r w:rsidR="000B4317">
        <w:rPr>
          <w:szCs w:val="24"/>
        </w:rPr>
        <w:t>a</w:t>
      </w:r>
      <w:r w:rsidRPr="00CB075A">
        <w:rPr>
          <w:szCs w:val="24"/>
        </w:rPr>
        <w:t>s y Magistrad</w:t>
      </w:r>
      <w:r w:rsidR="000B4317">
        <w:rPr>
          <w:szCs w:val="24"/>
        </w:rPr>
        <w:t>o</w:t>
      </w:r>
      <w:r w:rsidRPr="00CB075A">
        <w:rPr>
          <w:szCs w:val="24"/>
        </w:rPr>
        <w:t xml:space="preserve">s, quienes tendrán su respectivo suplente para casos de ausencias mayores a tres meses; funcionará en Pleno y en Salas, de conformidad con lo dispuesto por esta constitución y las leyes.  </w:t>
      </w:r>
    </w:p>
    <w:p w:rsidR="00D62867" w:rsidRPr="00CB075A" w:rsidRDefault="00D62867" w:rsidP="00D62867">
      <w:pPr>
        <w:spacing w:after="0"/>
        <w:ind w:left="709"/>
        <w:rPr>
          <w:szCs w:val="24"/>
        </w:rPr>
      </w:pPr>
      <w:r w:rsidRPr="00CB075A">
        <w:rPr>
          <w:szCs w:val="24"/>
        </w:rPr>
        <w:t>…</w:t>
      </w:r>
    </w:p>
    <w:p w:rsidR="00D62867" w:rsidRPr="00CB075A" w:rsidRDefault="00D62867" w:rsidP="00D62867">
      <w:pPr>
        <w:spacing w:after="0"/>
        <w:ind w:left="709"/>
        <w:rPr>
          <w:szCs w:val="24"/>
        </w:rPr>
      </w:pPr>
      <w:r w:rsidRPr="00CB075A">
        <w:rPr>
          <w:szCs w:val="24"/>
        </w:rPr>
        <w:t>…</w:t>
      </w:r>
    </w:p>
    <w:p w:rsidR="00D62867" w:rsidRPr="00CB075A" w:rsidRDefault="00D62867" w:rsidP="00D62867">
      <w:pPr>
        <w:spacing w:after="0"/>
        <w:ind w:left="709"/>
        <w:rPr>
          <w:szCs w:val="24"/>
        </w:rPr>
      </w:pPr>
      <w:r w:rsidRPr="00CB075A">
        <w:rPr>
          <w:szCs w:val="24"/>
        </w:rPr>
        <w:t>…</w:t>
      </w:r>
    </w:p>
    <w:p w:rsidR="00D62867" w:rsidRPr="00CB075A" w:rsidRDefault="00D62867" w:rsidP="00D62867">
      <w:pPr>
        <w:spacing w:after="0"/>
        <w:ind w:left="709"/>
        <w:rPr>
          <w:szCs w:val="24"/>
        </w:rPr>
      </w:pPr>
      <w:r w:rsidRPr="00CB075A">
        <w:rPr>
          <w:szCs w:val="24"/>
        </w:rPr>
        <w:t>…</w:t>
      </w:r>
    </w:p>
    <w:p w:rsidR="00D62867" w:rsidRPr="00CB075A" w:rsidRDefault="00D62867" w:rsidP="00D62867">
      <w:pPr>
        <w:spacing w:after="0"/>
        <w:ind w:left="709"/>
        <w:rPr>
          <w:szCs w:val="24"/>
        </w:rPr>
      </w:pPr>
    </w:p>
    <w:p w:rsidR="00D62867" w:rsidRPr="00CB075A" w:rsidRDefault="00D62867" w:rsidP="00D62867">
      <w:pPr>
        <w:spacing w:after="0"/>
        <w:ind w:left="709"/>
        <w:rPr>
          <w:szCs w:val="24"/>
        </w:rPr>
      </w:pPr>
      <w:r w:rsidRPr="00CB075A">
        <w:rPr>
          <w:szCs w:val="24"/>
        </w:rPr>
        <w:t>Cada cuatro años, el Pleno del Tribunal Superior de Justicia elegirá de entre sus miembros a</w:t>
      </w:r>
      <w:r w:rsidR="000B4317">
        <w:rPr>
          <w:szCs w:val="24"/>
        </w:rPr>
        <w:t xml:space="preserve"> </w:t>
      </w:r>
      <w:r w:rsidRPr="00CB075A">
        <w:rPr>
          <w:szCs w:val="24"/>
        </w:rPr>
        <w:t>l</w:t>
      </w:r>
      <w:r w:rsidR="000B4317">
        <w:rPr>
          <w:szCs w:val="24"/>
        </w:rPr>
        <w:t>a</w:t>
      </w:r>
      <w:r w:rsidRPr="00CB075A">
        <w:rPr>
          <w:szCs w:val="24"/>
        </w:rPr>
        <w:t xml:space="preserve"> President</w:t>
      </w:r>
      <w:r w:rsidR="000B4317">
        <w:rPr>
          <w:szCs w:val="24"/>
        </w:rPr>
        <w:t>a</w:t>
      </w:r>
      <w:r w:rsidRPr="00CB075A">
        <w:rPr>
          <w:szCs w:val="24"/>
        </w:rPr>
        <w:t xml:space="preserve"> o President</w:t>
      </w:r>
      <w:r w:rsidR="000B4317">
        <w:rPr>
          <w:szCs w:val="24"/>
        </w:rPr>
        <w:t>e</w:t>
      </w:r>
      <w:r w:rsidRPr="00CB075A">
        <w:rPr>
          <w:szCs w:val="24"/>
        </w:rPr>
        <w:t xml:space="preserve"> del Tribunal, quien no integrará Sala y podrá ser reelecto para un período más.  </w:t>
      </w:r>
    </w:p>
    <w:p w:rsidR="00D62867" w:rsidRPr="00CB075A" w:rsidRDefault="00D62867" w:rsidP="00D62867">
      <w:pPr>
        <w:spacing w:after="0"/>
        <w:ind w:left="709"/>
        <w:rPr>
          <w:szCs w:val="24"/>
        </w:rPr>
      </w:pPr>
    </w:p>
    <w:p w:rsidR="00D62867" w:rsidRPr="00CB075A" w:rsidRDefault="000B4317" w:rsidP="00D62867">
      <w:pPr>
        <w:spacing w:after="0"/>
        <w:ind w:left="709"/>
        <w:rPr>
          <w:szCs w:val="24"/>
        </w:rPr>
      </w:pPr>
      <w:r>
        <w:rPr>
          <w:szCs w:val="24"/>
        </w:rPr>
        <w:t>La</w:t>
      </w:r>
      <w:r w:rsidR="00D62867" w:rsidRPr="00CB075A">
        <w:rPr>
          <w:szCs w:val="24"/>
        </w:rPr>
        <w:t xml:space="preserve"> President</w:t>
      </w:r>
      <w:r>
        <w:rPr>
          <w:szCs w:val="24"/>
        </w:rPr>
        <w:t>a</w:t>
      </w:r>
      <w:r w:rsidR="00D62867" w:rsidRPr="00CB075A">
        <w:rPr>
          <w:szCs w:val="24"/>
        </w:rPr>
        <w:t xml:space="preserve"> o President</w:t>
      </w:r>
      <w:r>
        <w:rPr>
          <w:szCs w:val="24"/>
        </w:rPr>
        <w:t>e</w:t>
      </w:r>
      <w:r w:rsidR="00D62867" w:rsidRPr="00CB075A">
        <w:rPr>
          <w:szCs w:val="24"/>
        </w:rPr>
        <w:t xml:space="preserve"> del Tribunal Superior de Justicia será el representante legal del Poder Judicial, con las atribuciones que le confiere esta Constitución y la ley. </w:t>
      </w:r>
    </w:p>
    <w:p w:rsidR="00D62867" w:rsidRPr="00CB075A" w:rsidRDefault="00D62867" w:rsidP="00D62867">
      <w:pPr>
        <w:spacing w:after="0"/>
        <w:ind w:left="709"/>
        <w:rPr>
          <w:szCs w:val="24"/>
        </w:rPr>
      </w:pPr>
      <w:r w:rsidRPr="00CB075A">
        <w:rPr>
          <w:szCs w:val="24"/>
        </w:rPr>
        <w:t>…</w:t>
      </w:r>
    </w:p>
    <w:p w:rsidR="00D62867" w:rsidRPr="00CB075A" w:rsidRDefault="00D62867" w:rsidP="00D62867">
      <w:pPr>
        <w:spacing w:after="0"/>
        <w:ind w:left="709"/>
        <w:rPr>
          <w:szCs w:val="24"/>
        </w:rPr>
      </w:pPr>
      <w:r w:rsidRPr="00CB075A">
        <w:rPr>
          <w:szCs w:val="24"/>
        </w:rPr>
        <w:t>L</w:t>
      </w:r>
      <w:r w:rsidR="00920269">
        <w:rPr>
          <w:szCs w:val="24"/>
        </w:rPr>
        <w:t>a</w:t>
      </w:r>
      <w:r w:rsidRPr="00CB075A">
        <w:rPr>
          <w:szCs w:val="24"/>
        </w:rPr>
        <w:t>s Magistrad</w:t>
      </w:r>
      <w:r w:rsidR="00920269">
        <w:rPr>
          <w:szCs w:val="24"/>
        </w:rPr>
        <w:t>a</w:t>
      </w:r>
      <w:r w:rsidRPr="00CB075A">
        <w:rPr>
          <w:szCs w:val="24"/>
        </w:rPr>
        <w:t>s y Magistrad</w:t>
      </w:r>
      <w:r w:rsidR="00920269">
        <w:rPr>
          <w:szCs w:val="24"/>
        </w:rPr>
        <w:t>o</w:t>
      </w:r>
      <w:r w:rsidRPr="00CB075A">
        <w:rPr>
          <w:szCs w:val="24"/>
        </w:rPr>
        <w:t xml:space="preserve">s del Poder Judicial del Estado durarán en el ejercicio de su cargo seis años, contados a partir de la fecha en que rindan el Compromiso Constitucional, al término de los cuales podrán ser ratificados por un segundo período de hasta por nueve años más y durante el ejercicio de su cargo sólo podrán ser removidos en los términos que establezcan esta Constitución y las leyes de responsabilidades de los servidores públicos. </w:t>
      </w:r>
    </w:p>
    <w:p w:rsidR="00D62867" w:rsidRPr="00CB075A" w:rsidRDefault="00D62867" w:rsidP="00D62867">
      <w:pPr>
        <w:spacing w:after="0"/>
        <w:ind w:left="709"/>
        <w:rPr>
          <w:szCs w:val="24"/>
        </w:rPr>
      </w:pPr>
      <w:r w:rsidRPr="00CB075A">
        <w:rPr>
          <w:szCs w:val="24"/>
        </w:rPr>
        <w:t xml:space="preserve"> </w:t>
      </w:r>
    </w:p>
    <w:p w:rsidR="00D62867" w:rsidRPr="00CB075A" w:rsidRDefault="00D62867" w:rsidP="00D62867">
      <w:pPr>
        <w:spacing w:after="0"/>
        <w:ind w:left="709"/>
        <w:rPr>
          <w:szCs w:val="24"/>
        </w:rPr>
      </w:pPr>
      <w:r w:rsidRPr="00CB075A">
        <w:rPr>
          <w:szCs w:val="24"/>
        </w:rPr>
        <w:t>Al término de los quince años a que se refiere este artículo, l</w:t>
      </w:r>
      <w:r w:rsidR="00920269">
        <w:rPr>
          <w:szCs w:val="24"/>
        </w:rPr>
        <w:t>a</w:t>
      </w:r>
      <w:r w:rsidRPr="00CB075A">
        <w:rPr>
          <w:szCs w:val="24"/>
        </w:rPr>
        <w:t>s Magistrad</w:t>
      </w:r>
      <w:r w:rsidR="00920269">
        <w:rPr>
          <w:szCs w:val="24"/>
        </w:rPr>
        <w:t>a</w:t>
      </w:r>
      <w:r w:rsidRPr="00CB075A">
        <w:rPr>
          <w:szCs w:val="24"/>
        </w:rPr>
        <w:t>s y Magistrad</w:t>
      </w:r>
      <w:r w:rsidR="00920269">
        <w:rPr>
          <w:szCs w:val="24"/>
        </w:rPr>
        <w:t>o</w:t>
      </w:r>
      <w:r w:rsidRPr="00CB075A">
        <w:rPr>
          <w:szCs w:val="24"/>
        </w:rPr>
        <w:t>s del Tribunal Superior de Justicia tendrán derecho a un haber por retiro vitalicio, con base en las percepciones de l</w:t>
      </w:r>
      <w:r w:rsidR="00920269">
        <w:rPr>
          <w:szCs w:val="24"/>
        </w:rPr>
        <w:t>a</w:t>
      </w:r>
      <w:r w:rsidRPr="00CB075A">
        <w:rPr>
          <w:szCs w:val="24"/>
        </w:rPr>
        <w:t>s Magistrad</w:t>
      </w:r>
      <w:r w:rsidR="00920269">
        <w:rPr>
          <w:szCs w:val="24"/>
        </w:rPr>
        <w:t>a</w:t>
      </w:r>
      <w:r w:rsidRPr="00CB075A">
        <w:rPr>
          <w:szCs w:val="24"/>
        </w:rPr>
        <w:t>s y Magistrad</w:t>
      </w:r>
      <w:r w:rsidR="00920269">
        <w:rPr>
          <w:szCs w:val="24"/>
        </w:rPr>
        <w:t>o</w:t>
      </w:r>
      <w:r w:rsidRPr="00CB075A">
        <w:rPr>
          <w:szCs w:val="24"/>
        </w:rPr>
        <w:t xml:space="preserve">s en activo y conforme lo que establezca la Ley Orgánica del Poder Judicial. </w:t>
      </w:r>
    </w:p>
    <w:p w:rsidR="00D62867" w:rsidRPr="00CB075A" w:rsidRDefault="00D62867" w:rsidP="00D62867">
      <w:pPr>
        <w:spacing w:after="0"/>
        <w:ind w:left="709"/>
        <w:rPr>
          <w:szCs w:val="24"/>
        </w:rPr>
      </w:pPr>
      <w:r w:rsidRPr="00CB075A">
        <w:rPr>
          <w:szCs w:val="24"/>
        </w:rPr>
        <w:t xml:space="preserve"> </w:t>
      </w:r>
    </w:p>
    <w:p w:rsidR="00D62867" w:rsidRPr="00CB075A" w:rsidRDefault="00D62867" w:rsidP="00D62867">
      <w:pPr>
        <w:spacing w:after="0"/>
        <w:ind w:left="709"/>
        <w:rPr>
          <w:szCs w:val="24"/>
        </w:rPr>
      </w:pPr>
      <w:r w:rsidRPr="00CB075A">
        <w:rPr>
          <w:szCs w:val="24"/>
        </w:rPr>
        <w:t>L</w:t>
      </w:r>
      <w:r w:rsidR="00920269">
        <w:rPr>
          <w:szCs w:val="24"/>
        </w:rPr>
        <w:t>a</w:t>
      </w:r>
      <w:r w:rsidRPr="00CB075A">
        <w:rPr>
          <w:szCs w:val="24"/>
        </w:rPr>
        <w:t>s Magistrad</w:t>
      </w:r>
      <w:r w:rsidR="00920269">
        <w:rPr>
          <w:szCs w:val="24"/>
        </w:rPr>
        <w:t>a</w:t>
      </w:r>
      <w:r w:rsidRPr="00CB075A">
        <w:rPr>
          <w:szCs w:val="24"/>
        </w:rPr>
        <w:t>s y Magistrad</w:t>
      </w:r>
      <w:r w:rsidR="00920269">
        <w:rPr>
          <w:szCs w:val="24"/>
        </w:rPr>
        <w:t>o</w:t>
      </w:r>
      <w:r w:rsidRPr="00CB075A">
        <w:rPr>
          <w:szCs w:val="24"/>
        </w:rPr>
        <w:t>s, Jue</w:t>
      </w:r>
      <w:r w:rsidR="00920269">
        <w:rPr>
          <w:szCs w:val="24"/>
        </w:rPr>
        <w:t>za</w:t>
      </w:r>
      <w:r w:rsidRPr="00CB075A">
        <w:rPr>
          <w:szCs w:val="24"/>
        </w:rPr>
        <w:t>s y Jue</w:t>
      </w:r>
      <w:r w:rsidR="00920269">
        <w:rPr>
          <w:szCs w:val="24"/>
        </w:rPr>
        <w:t>ce</w:t>
      </w:r>
      <w:r w:rsidRPr="00CB075A">
        <w:rPr>
          <w:szCs w:val="24"/>
        </w:rPr>
        <w:t xml:space="preserve">s, percibirán una remuneración adecuada e irrenunciable, la cual no podrá ser disminuida durante su encargo. </w:t>
      </w:r>
    </w:p>
    <w:p w:rsidR="00D62867" w:rsidRPr="00CB075A" w:rsidRDefault="00D62867" w:rsidP="00D62867">
      <w:pPr>
        <w:spacing w:after="0"/>
        <w:ind w:left="709"/>
        <w:rPr>
          <w:szCs w:val="24"/>
        </w:rPr>
      </w:pPr>
      <w:r w:rsidRPr="00CB075A">
        <w:rPr>
          <w:szCs w:val="24"/>
        </w:rPr>
        <w:t>…</w:t>
      </w:r>
    </w:p>
    <w:p w:rsidR="00D62867" w:rsidRPr="00CB075A" w:rsidRDefault="00D62867" w:rsidP="00D62867">
      <w:pPr>
        <w:spacing w:after="0"/>
        <w:ind w:left="709"/>
        <w:rPr>
          <w:szCs w:val="24"/>
        </w:rPr>
      </w:pPr>
      <w:r w:rsidRPr="00CB075A">
        <w:rPr>
          <w:szCs w:val="24"/>
        </w:rPr>
        <w:t>…</w:t>
      </w:r>
    </w:p>
    <w:p w:rsidR="00D62867" w:rsidRPr="00CB075A" w:rsidRDefault="00D62867" w:rsidP="00D62867">
      <w:pPr>
        <w:spacing w:after="0"/>
        <w:ind w:left="709"/>
        <w:rPr>
          <w:szCs w:val="24"/>
        </w:rPr>
      </w:pPr>
      <w:r w:rsidRPr="00CB075A">
        <w:rPr>
          <w:szCs w:val="24"/>
        </w:rPr>
        <w:t xml:space="preserve">… </w:t>
      </w:r>
    </w:p>
    <w:p w:rsidR="00D62867" w:rsidRPr="00CB075A" w:rsidRDefault="00D62867" w:rsidP="00D62867">
      <w:pPr>
        <w:spacing w:after="0"/>
        <w:ind w:left="709"/>
        <w:rPr>
          <w:szCs w:val="24"/>
        </w:rPr>
      </w:pPr>
      <w:r w:rsidRPr="00CB075A">
        <w:rPr>
          <w:szCs w:val="24"/>
        </w:rPr>
        <w:t>…</w:t>
      </w:r>
    </w:p>
    <w:p w:rsidR="00D62867" w:rsidRPr="00CB075A" w:rsidRDefault="00D62867" w:rsidP="00D62867">
      <w:pPr>
        <w:spacing w:after="0"/>
        <w:ind w:left="709"/>
        <w:rPr>
          <w:szCs w:val="24"/>
        </w:rPr>
      </w:pPr>
      <w:r w:rsidRPr="00CB075A">
        <w:rPr>
          <w:szCs w:val="24"/>
        </w:rPr>
        <w:t>…</w:t>
      </w:r>
    </w:p>
    <w:p w:rsidR="00D62867" w:rsidRPr="00CB075A" w:rsidRDefault="00D62867" w:rsidP="00D62867">
      <w:pPr>
        <w:spacing w:after="0"/>
        <w:ind w:left="709"/>
        <w:rPr>
          <w:szCs w:val="24"/>
        </w:rPr>
      </w:pPr>
    </w:p>
    <w:p w:rsidR="00D62867" w:rsidRPr="00CB075A" w:rsidRDefault="00D62867" w:rsidP="00D62867">
      <w:pPr>
        <w:spacing w:after="0"/>
        <w:ind w:left="709"/>
        <w:rPr>
          <w:szCs w:val="24"/>
        </w:rPr>
      </w:pPr>
      <w:r w:rsidRPr="00CB075A">
        <w:rPr>
          <w:b/>
          <w:szCs w:val="24"/>
        </w:rPr>
        <w:t>Artículo 66.-</w:t>
      </w:r>
      <w:r w:rsidRPr="00CB075A">
        <w:rPr>
          <w:szCs w:val="24"/>
        </w:rPr>
        <w:t xml:space="preserve"> Las propuestas para ocupar el cargo de Magistrad</w:t>
      </w:r>
      <w:r w:rsidR="00920269">
        <w:rPr>
          <w:szCs w:val="24"/>
        </w:rPr>
        <w:t>a</w:t>
      </w:r>
      <w:r w:rsidRPr="00CB075A">
        <w:rPr>
          <w:szCs w:val="24"/>
        </w:rPr>
        <w:t xml:space="preserve"> y Magistrad</w:t>
      </w:r>
      <w:r w:rsidR="00920269">
        <w:rPr>
          <w:szCs w:val="24"/>
        </w:rPr>
        <w:t>o</w:t>
      </w:r>
      <w:r w:rsidRPr="00CB075A">
        <w:rPr>
          <w:szCs w:val="24"/>
        </w:rPr>
        <w:t xml:space="preserve"> del Poder Judicial deberán considerar a personas que hayan prestado sus servicios con eficiencia y probidad en la procuración o la impartición de justicia o en la carrera judicial o que lo merezcan por su honorabilidad, competencia y antecedentes en otras ramas de la profesión jurídica, de conformidad con el siguiente procedimiento. </w:t>
      </w:r>
    </w:p>
    <w:p w:rsidR="00D62867" w:rsidRPr="00CB075A" w:rsidRDefault="00D62867" w:rsidP="00D62867">
      <w:pPr>
        <w:spacing w:after="0"/>
        <w:ind w:left="709"/>
        <w:rPr>
          <w:szCs w:val="24"/>
        </w:rPr>
      </w:pPr>
    </w:p>
    <w:p w:rsidR="00D62867" w:rsidRPr="00CB075A" w:rsidRDefault="00920269" w:rsidP="00D62867">
      <w:pPr>
        <w:spacing w:after="0"/>
        <w:ind w:left="709"/>
        <w:rPr>
          <w:szCs w:val="24"/>
        </w:rPr>
      </w:pPr>
      <w:r>
        <w:rPr>
          <w:szCs w:val="24"/>
        </w:rPr>
        <w:t>La o el</w:t>
      </w:r>
      <w:r w:rsidR="00D62867" w:rsidRPr="00CB075A">
        <w:rPr>
          <w:szCs w:val="24"/>
        </w:rPr>
        <w:t xml:space="preserve"> titular del Poder Ejecutivo formulará una terna que enviará al Congreso del Estado para que, una vez analizadas las propuestas y dentro del plazo de treinta días naturales, proceda a designar a un</w:t>
      </w:r>
      <w:r>
        <w:rPr>
          <w:szCs w:val="24"/>
        </w:rPr>
        <w:t>a</w:t>
      </w:r>
      <w:r w:rsidR="00D62867" w:rsidRPr="00CB075A">
        <w:rPr>
          <w:szCs w:val="24"/>
        </w:rPr>
        <w:t xml:space="preserve"> Magistrad</w:t>
      </w:r>
      <w:r>
        <w:rPr>
          <w:szCs w:val="24"/>
        </w:rPr>
        <w:t>a</w:t>
      </w:r>
      <w:r w:rsidR="00D62867" w:rsidRPr="00CB075A">
        <w:rPr>
          <w:szCs w:val="24"/>
        </w:rPr>
        <w:t xml:space="preserve"> o Magistrad</w:t>
      </w:r>
      <w:r>
        <w:rPr>
          <w:szCs w:val="24"/>
        </w:rPr>
        <w:t>o</w:t>
      </w:r>
      <w:r w:rsidR="00D62867" w:rsidRPr="00CB075A">
        <w:rPr>
          <w:szCs w:val="24"/>
        </w:rPr>
        <w:t xml:space="preserve"> con el voto de la mayoría de los miembros presentes en la sesión.  </w:t>
      </w:r>
    </w:p>
    <w:p w:rsidR="00D62867" w:rsidRPr="00CB075A" w:rsidRDefault="00D62867" w:rsidP="00D62867">
      <w:pPr>
        <w:spacing w:after="0"/>
        <w:ind w:left="709"/>
        <w:rPr>
          <w:szCs w:val="24"/>
        </w:rPr>
      </w:pPr>
      <w:r w:rsidRPr="00CB075A">
        <w:rPr>
          <w:szCs w:val="24"/>
        </w:rPr>
        <w:t>…</w:t>
      </w:r>
      <w:r w:rsidRPr="00CB075A">
        <w:rPr>
          <w:szCs w:val="24"/>
        </w:rPr>
        <w:tab/>
      </w:r>
    </w:p>
    <w:p w:rsidR="00D62867" w:rsidRPr="00CB075A" w:rsidRDefault="00D62867" w:rsidP="00D62867">
      <w:pPr>
        <w:spacing w:after="0"/>
        <w:ind w:left="709"/>
        <w:rPr>
          <w:szCs w:val="24"/>
        </w:rPr>
      </w:pPr>
      <w:r w:rsidRPr="00CB075A">
        <w:rPr>
          <w:szCs w:val="24"/>
        </w:rPr>
        <w:t>L</w:t>
      </w:r>
      <w:r w:rsidR="00920269">
        <w:rPr>
          <w:szCs w:val="24"/>
        </w:rPr>
        <w:t>a</w:t>
      </w:r>
      <w:r w:rsidRPr="00CB075A">
        <w:rPr>
          <w:szCs w:val="24"/>
        </w:rPr>
        <w:t>s Magistrad</w:t>
      </w:r>
      <w:r w:rsidR="00920269">
        <w:rPr>
          <w:szCs w:val="24"/>
        </w:rPr>
        <w:t>a</w:t>
      </w:r>
      <w:r w:rsidRPr="00CB075A">
        <w:rPr>
          <w:szCs w:val="24"/>
        </w:rPr>
        <w:t>s y Magistrad</w:t>
      </w:r>
      <w:r w:rsidR="00920269">
        <w:rPr>
          <w:szCs w:val="24"/>
        </w:rPr>
        <w:t>o</w:t>
      </w:r>
      <w:r w:rsidRPr="00CB075A">
        <w:rPr>
          <w:szCs w:val="24"/>
        </w:rPr>
        <w:t xml:space="preserve">s podrán ser ratificados por el Congreso del Estado, siempre que durante su ejercicio en el cargo hayan actuado con apego a los principios que rigen la función judicial.  </w:t>
      </w:r>
    </w:p>
    <w:p w:rsidR="00D62867" w:rsidRPr="00CB075A" w:rsidRDefault="00D62867" w:rsidP="00D62867">
      <w:pPr>
        <w:spacing w:after="0"/>
        <w:ind w:left="709"/>
        <w:rPr>
          <w:szCs w:val="24"/>
        </w:rPr>
      </w:pPr>
      <w:r w:rsidRPr="00CB075A">
        <w:rPr>
          <w:szCs w:val="24"/>
        </w:rPr>
        <w:t>…</w:t>
      </w:r>
    </w:p>
    <w:p w:rsidR="00D62867" w:rsidRPr="00CB075A" w:rsidRDefault="00D62867" w:rsidP="00D62867">
      <w:pPr>
        <w:spacing w:after="0"/>
        <w:ind w:left="709"/>
        <w:rPr>
          <w:szCs w:val="24"/>
        </w:rPr>
      </w:pPr>
    </w:p>
    <w:p w:rsidR="00D62867" w:rsidRPr="00CB075A" w:rsidRDefault="00D62867" w:rsidP="00D62867">
      <w:pPr>
        <w:spacing w:after="0"/>
        <w:ind w:left="709"/>
        <w:rPr>
          <w:szCs w:val="24"/>
        </w:rPr>
      </w:pPr>
      <w:r w:rsidRPr="00CB075A">
        <w:rPr>
          <w:b/>
          <w:szCs w:val="24"/>
        </w:rPr>
        <w:t>Artículo 72.</w:t>
      </w:r>
      <w:proofErr w:type="gramStart"/>
      <w:r>
        <w:rPr>
          <w:b/>
          <w:szCs w:val="24"/>
        </w:rPr>
        <w:t>-</w:t>
      </w:r>
      <w:r w:rsidRPr="00CB075A">
        <w:rPr>
          <w:szCs w:val="24"/>
        </w:rPr>
        <w:t xml:space="preserve"> …</w:t>
      </w:r>
      <w:proofErr w:type="gramEnd"/>
    </w:p>
    <w:p w:rsidR="00D62867" w:rsidRPr="00CB075A" w:rsidRDefault="00D62867" w:rsidP="00D62867">
      <w:pPr>
        <w:spacing w:after="0"/>
        <w:ind w:left="709"/>
        <w:rPr>
          <w:szCs w:val="24"/>
        </w:rPr>
      </w:pPr>
    </w:p>
    <w:p w:rsidR="00D62867" w:rsidRPr="00CB075A" w:rsidRDefault="00D62867" w:rsidP="00D62867">
      <w:pPr>
        <w:spacing w:after="0"/>
        <w:ind w:left="709"/>
        <w:rPr>
          <w:szCs w:val="24"/>
        </w:rPr>
      </w:pPr>
      <w:r w:rsidRPr="00CB075A">
        <w:rPr>
          <w:szCs w:val="24"/>
        </w:rPr>
        <w:t>El Consejo de la Judicatura se integrará por cinco mi</w:t>
      </w:r>
      <w:r w:rsidR="00920269">
        <w:rPr>
          <w:szCs w:val="24"/>
        </w:rPr>
        <w:t xml:space="preserve">embros de los cuales, uno será </w:t>
      </w:r>
      <w:r w:rsidRPr="00CB075A">
        <w:rPr>
          <w:szCs w:val="24"/>
        </w:rPr>
        <w:t>l</w:t>
      </w:r>
      <w:r w:rsidR="00920269">
        <w:rPr>
          <w:szCs w:val="24"/>
        </w:rPr>
        <w:t>a Presidenta o Presidente</w:t>
      </w:r>
      <w:r w:rsidRPr="00CB075A">
        <w:rPr>
          <w:szCs w:val="24"/>
        </w:rPr>
        <w:t xml:space="preserve"> del Tribunal Superior, quien también lo será del Consejo y no recibirá remuneración adicional por el desempeño de tal función; dos Consejeros nombrados por el Pleno del Tribunal Superior, de entre los miembros de la carrera judicial; un Consejero designado por la mayoría de</w:t>
      </w:r>
      <w:r w:rsidR="00920269">
        <w:rPr>
          <w:szCs w:val="24"/>
        </w:rPr>
        <w:t xml:space="preserve"> las y</w:t>
      </w:r>
      <w:r w:rsidRPr="00CB075A">
        <w:rPr>
          <w:szCs w:val="24"/>
        </w:rPr>
        <w:t xml:space="preserve"> los Diputados del Congreso del Estado, presentes en la sesión en que se aborde el asunto y, un Consejero designado por</w:t>
      </w:r>
      <w:r w:rsidR="00920269">
        <w:rPr>
          <w:szCs w:val="24"/>
        </w:rPr>
        <w:t xml:space="preserve"> la o</w:t>
      </w:r>
      <w:r w:rsidRPr="00CB075A">
        <w:rPr>
          <w:szCs w:val="24"/>
        </w:rPr>
        <w:t xml:space="preserve"> el titular del Poder Ejecutivo.</w:t>
      </w:r>
    </w:p>
    <w:p w:rsidR="00D62867" w:rsidRPr="00CB075A" w:rsidRDefault="00D62867" w:rsidP="00D62867">
      <w:pPr>
        <w:spacing w:after="0"/>
        <w:ind w:left="709"/>
        <w:rPr>
          <w:szCs w:val="24"/>
        </w:rPr>
      </w:pPr>
      <w:r w:rsidRPr="00CB075A">
        <w:rPr>
          <w:szCs w:val="24"/>
        </w:rPr>
        <w:t xml:space="preserve"> ...  </w:t>
      </w:r>
    </w:p>
    <w:p w:rsidR="00D62867" w:rsidRPr="00CB075A" w:rsidRDefault="00D62867" w:rsidP="00D62867">
      <w:pPr>
        <w:spacing w:after="0"/>
        <w:ind w:left="709"/>
        <w:rPr>
          <w:szCs w:val="24"/>
        </w:rPr>
      </w:pPr>
      <w:r w:rsidRPr="00DF6FD2">
        <w:rPr>
          <w:b/>
          <w:szCs w:val="24"/>
        </w:rPr>
        <w:t>I.-</w:t>
      </w:r>
      <w:r w:rsidRPr="00CB075A">
        <w:rPr>
          <w:szCs w:val="24"/>
        </w:rPr>
        <w:t xml:space="preserve"> a la </w:t>
      </w:r>
      <w:r w:rsidRPr="00DF6FD2">
        <w:rPr>
          <w:b/>
          <w:szCs w:val="24"/>
        </w:rPr>
        <w:t>VII.</w:t>
      </w:r>
      <w:proofErr w:type="gramStart"/>
      <w:r w:rsidRPr="00DF6FD2">
        <w:rPr>
          <w:b/>
          <w:szCs w:val="24"/>
        </w:rPr>
        <w:t>-</w:t>
      </w:r>
      <w:r w:rsidRPr="00CB075A">
        <w:rPr>
          <w:szCs w:val="24"/>
        </w:rPr>
        <w:t xml:space="preserve"> …</w:t>
      </w:r>
      <w:proofErr w:type="gramEnd"/>
    </w:p>
    <w:p w:rsidR="00D62867" w:rsidRPr="00CB075A" w:rsidRDefault="00D62867" w:rsidP="00D62867">
      <w:pPr>
        <w:spacing w:after="0"/>
        <w:ind w:left="709"/>
        <w:rPr>
          <w:szCs w:val="24"/>
        </w:rPr>
      </w:pPr>
      <w:r w:rsidRPr="00CB075A">
        <w:rPr>
          <w:szCs w:val="24"/>
        </w:rPr>
        <w:t>…</w:t>
      </w:r>
    </w:p>
    <w:p w:rsidR="00D62867" w:rsidRPr="00CB075A" w:rsidRDefault="00D62867" w:rsidP="00D62867">
      <w:pPr>
        <w:spacing w:after="0"/>
        <w:ind w:left="709"/>
        <w:rPr>
          <w:szCs w:val="24"/>
        </w:rPr>
      </w:pPr>
      <w:r w:rsidRPr="00CB075A">
        <w:rPr>
          <w:szCs w:val="24"/>
        </w:rPr>
        <w:t>…</w:t>
      </w:r>
    </w:p>
    <w:p w:rsidR="00D62867" w:rsidRPr="00CB075A" w:rsidRDefault="00D62867" w:rsidP="00D62867">
      <w:pPr>
        <w:spacing w:after="0"/>
        <w:ind w:left="709"/>
        <w:rPr>
          <w:szCs w:val="24"/>
        </w:rPr>
      </w:pPr>
      <w:r w:rsidRPr="00CB075A">
        <w:rPr>
          <w:szCs w:val="24"/>
        </w:rPr>
        <w:t>…</w:t>
      </w:r>
    </w:p>
    <w:p w:rsidR="00D62867" w:rsidRPr="00CB075A" w:rsidRDefault="00D62867" w:rsidP="00D62867">
      <w:pPr>
        <w:spacing w:after="0"/>
        <w:ind w:left="709"/>
        <w:rPr>
          <w:szCs w:val="24"/>
        </w:rPr>
      </w:pPr>
      <w:r w:rsidRPr="00CB075A">
        <w:rPr>
          <w:szCs w:val="24"/>
        </w:rPr>
        <w:t>…</w:t>
      </w:r>
    </w:p>
    <w:p w:rsidR="00D62867" w:rsidRPr="00CB075A" w:rsidRDefault="00D62867" w:rsidP="00D62867">
      <w:pPr>
        <w:spacing w:after="0"/>
        <w:ind w:left="709"/>
        <w:rPr>
          <w:szCs w:val="24"/>
        </w:rPr>
      </w:pPr>
      <w:r w:rsidRPr="00CB075A">
        <w:rPr>
          <w:szCs w:val="24"/>
        </w:rPr>
        <w:t>…</w:t>
      </w:r>
    </w:p>
    <w:p w:rsidR="00D62867" w:rsidRPr="00CB075A" w:rsidRDefault="00D62867" w:rsidP="00D62867">
      <w:pPr>
        <w:spacing w:after="0"/>
        <w:ind w:left="709"/>
        <w:rPr>
          <w:szCs w:val="24"/>
        </w:rPr>
      </w:pPr>
      <w:r w:rsidRPr="00CB075A">
        <w:rPr>
          <w:szCs w:val="24"/>
        </w:rPr>
        <w:t>…</w:t>
      </w:r>
    </w:p>
    <w:p w:rsidR="00D62867" w:rsidRPr="00CB075A" w:rsidRDefault="00D62867" w:rsidP="00D62867">
      <w:pPr>
        <w:spacing w:after="0"/>
        <w:ind w:left="709"/>
        <w:rPr>
          <w:szCs w:val="24"/>
        </w:rPr>
      </w:pPr>
      <w:r w:rsidRPr="00CB075A">
        <w:rPr>
          <w:szCs w:val="24"/>
        </w:rPr>
        <w:t>…</w:t>
      </w:r>
    </w:p>
    <w:p w:rsidR="00D62867" w:rsidRPr="00CB075A" w:rsidRDefault="00D62867" w:rsidP="00D62867">
      <w:pPr>
        <w:spacing w:after="0"/>
        <w:ind w:left="709"/>
        <w:rPr>
          <w:szCs w:val="24"/>
        </w:rPr>
      </w:pPr>
      <w:r w:rsidRPr="00CB075A">
        <w:rPr>
          <w:szCs w:val="24"/>
        </w:rPr>
        <w:t>…</w:t>
      </w:r>
    </w:p>
    <w:p w:rsidR="00D62867" w:rsidRPr="00CB075A" w:rsidRDefault="00D62867" w:rsidP="00D62867">
      <w:pPr>
        <w:spacing w:after="0"/>
        <w:ind w:left="709"/>
        <w:rPr>
          <w:szCs w:val="24"/>
        </w:rPr>
      </w:pPr>
      <w:r w:rsidRPr="00CB075A">
        <w:rPr>
          <w:szCs w:val="24"/>
        </w:rPr>
        <w:t>…</w:t>
      </w:r>
    </w:p>
    <w:p w:rsidR="00D62867" w:rsidRPr="00CB075A" w:rsidRDefault="00D62867" w:rsidP="00D62867">
      <w:pPr>
        <w:spacing w:after="0"/>
        <w:ind w:left="709"/>
        <w:rPr>
          <w:szCs w:val="24"/>
        </w:rPr>
      </w:pPr>
      <w:r w:rsidRPr="00CB075A">
        <w:rPr>
          <w:szCs w:val="24"/>
        </w:rPr>
        <w:t>…</w:t>
      </w:r>
    </w:p>
    <w:p w:rsidR="00D62867" w:rsidRPr="00CB075A" w:rsidRDefault="00D62867" w:rsidP="00D62867">
      <w:pPr>
        <w:spacing w:after="0"/>
        <w:ind w:left="709"/>
        <w:rPr>
          <w:szCs w:val="24"/>
        </w:rPr>
      </w:pPr>
    </w:p>
    <w:p w:rsidR="00D62867" w:rsidRPr="00CB075A" w:rsidRDefault="00D62867" w:rsidP="00D62867">
      <w:pPr>
        <w:spacing w:after="0"/>
        <w:ind w:left="709"/>
        <w:rPr>
          <w:szCs w:val="24"/>
        </w:rPr>
      </w:pPr>
      <w:r w:rsidRPr="00C12DE5">
        <w:rPr>
          <w:b/>
          <w:szCs w:val="24"/>
        </w:rPr>
        <w:t>Artículo 75.</w:t>
      </w:r>
      <w:proofErr w:type="gramStart"/>
      <w:r>
        <w:rPr>
          <w:b/>
          <w:szCs w:val="24"/>
        </w:rPr>
        <w:t>-</w:t>
      </w:r>
      <w:r w:rsidRPr="00CB075A">
        <w:rPr>
          <w:szCs w:val="24"/>
        </w:rPr>
        <w:t xml:space="preserve"> …</w:t>
      </w:r>
      <w:proofErr w:type="gramEnd"/>
      <w:r w:rsidRPr="00CB075A">
        <w:rPr>
          <w:szCs w:val="24"/>
        </w:rPr>
        <w:t xml:space="preserve"> </w:t>
      </w:r>
    </w:p>
    <w:p w:rsidR="00D62867" w:rsidRPr="00CB075A" w:rsidRDefault="00D62867" w:rsidP="00D62867">
      <w:pPr>
        <w:spacing w:after="0"/>
        <w:ind w:left="709"/>
        <w:rPr>
          <w:szCs w:val="24"/>
        </w:rPr>
      </w:pPr>
      <w:r w:rsidRPr="00CB075A">
        <w:rPr>
          <w:szCs w:val="24"/>
        </w:rPr>
        <w:t>…</w:t>
      </w:r>
    </w:p>
    <w:p w:rsidR="00D62867" w:rsidRPr="00CB075A" w:rsidRDefault="00D62867" w:rsidP="00D62867">
      <w:pPr>
        <w:spacing w:after="0"/>
        <w:ind w:left="709"/>
        <w:rPr>
          <w:szCs w:val="24"/>
        </w:rPr>
      </w:pPr>
      <w:r w:rsidRPr="00CB075A">
        <w:rPr>
          <w:szCs w:val="24"/>
        </w:rPr>
        <w:t xml:space="preserve">… </w:t>
      </w:r>
    </w:p>
    <w:p w:rsidR="00D62867" w:rsidRPr="00CB075A" w:rsidRDefault="00D62867" w:rsidP="00D62867">
      <w:pPr>
        <w:spacing w:after="0"/>
        <w:ind w:left="709"/>
        <w:rPr>
          <w:szCs w:val="24"/>
        </w:rPr>
      </w:pPr>
      <w:r w:rsidRPr="00CB075A">
        <w:rPr>
          <w:szCs w:val="24"/>
        </w:rPr>
        <w:t>…</w:t>
      </w:r>
    </w:p>
    <w:p w:rsidR="00D62867" w:rsidRPr="00CB075A" w:rsidRDefault="00D62867" w:rsidP="00D62867">
      <w:pPr>
        <w:spacing w:after="0"/>
        <w:ind w:left="709"/>
        <w:rPr>
          <w:szCs w:val="24"/>
        </w:rPr>
      </w:pPr>
      <w:r w:rsidRPr="00CB075A">
        <w:rPr>
          <w:szCs w:val="24"/>
        </w:rPr>
        <w:t>El Instituto Estatal de Transparencia, Acceso a la Información Pública y Protección de Datos Personales se integrará por tres comisionad</w:t>
      </w:r>
      <w:r w:rsidR="00730939">
        <w:rPr>
          <w:szCs w:val="24"/>
        </w:rPr>
        <w:t>a</w:t>
      </w:r>
      <w:r w:rsidRPr="00CB075A">
        <w:rPr>
          <w:szCs w:val="24"/>
        </w:rPr>
        <w:t>s y comisionad</w:t>
      </w:r>
      <w:r w:rsidR="00730939">
        <w:rPr>
          <w:szCs w:val="24"/>
        </w:rPr>
        <w:t>o</w:t>
      </w:r>
      <w:r w:rsidRPr="00CB075A">
        <w:rPr>
          <w:szCs w:val="24"/>
        </w:rPr>
        <w:t xml:space="preserve">s, quienes serán designados por el Congreso del </w:t>
      </w:r>
      <w:r w:rsidR="00141081">
        <w:rPr>
          <w:szCs w:val="24"/>
        </w:rPr>
        <w:t>E</w:t>
      </w:r>
      <w:r w:rsidRPr="00CB075A">
        <w:rPr>
          <w:szCs w:val="24"/>
        </w:rPr>
        <w:t xml:space="preserve">stado, con el voto de las dos terceras partes de sus integrantes, a propuesta de los grupos parlamentarios, previa realización de una amplia consulta en la que se garantizará la transparencia, independencia y participación de la sociedad. Para su conformación se privilegiará la igualdad de género y la experiencia en materia de acceso a la información pública y protección de datos personales.  </w:t>
      </w:r>
    </w:p>
    <w:p w:rsidR="00D62867" w:rsidRPr="00CB075A" w:rsidRDefault="00D62867" w:rsidP="00D62867">
      <w:pPr>
        <w:spacing w:after="0"/>
        <w:ind w:left="709"/>
        <w:rPr>
          <w:szCs w:val="24"/>
        </w:rPr>
      </w:pPr>
      <w:r w:rsidRPr="00CB075A">
        <w:rPr>
          <w:szCs w:val="24"/>
        </w:rPr>
        <w:t xml:space="preserve"> </w:t>
      </w:r>
    </w:p>
    <w:p w:rsidR="00D62867" w:rsidRPr="00CB075A" w:rsidRDefault="00D62867" w:rsidP="00D62867">
      <w:pPr>
        <w:spacing w:after="0"/>
        <w:ind w:left="709"/>
        <w:rPr>
          <w:szCs w:val="24"/>
        </w:rPr>
      </w:pPr>
      <w:r w:rsidRPr="00CB075A">
        <w:rPr>
          <w:szCs w:val="24"/>
        </w:rPr>
        <w:t>El nombramiento podrá ser objetado por l</w:t>
      </w:r>
      <w:r w:rsidR="007C5681">
        <w:rPr>
          <w:szCs w:val="24"/>
        </w:rPr>
        <w:t>a</w:t>
      </w:r>
      <w:r w:rsidRPr="00CB075A">
        <w:rPr>
          <w:szCs w:val="24"/>
        </w:rPr>
        <w:t xml:space="preserve"> Gobernador</w:t>
      </w:r>
      <w:r w:rsidR="007C5681">
        <w:rPr>
          <w:szCs w:val="24"/>
        </w:rPr>
        <w:t>a o Gobernador</w:t>
      </w:r>
      <w:r w:rsidRPr="00CB075A">
        <w:rPr>
          <w:szCs w:val="24"/>
        </w:rPr>
        <w:t xml:space="preserve"> en un plazo de diez días hábiles contados a partir del día de la sesión en que se haya aprobado la designación del comisionado. Cuando l</w:t>
      </w:r>
      <w:r w:rsidR="007C5681">
        <w:rPr>
          <w:szCs w:val="24"/>
        </w:rPr>
        <w:t>a</w:t>
      </w:r>
      <w:r w:rsidRPr="00CB075A">
        <w:rPr>
          <w:szCs w:val="24"/>
        </w:rPr>
        <w:t xml:space="preserve"> Gobernador</w:t>
      </w:r>
      <w:r w:rsidR="007C5681">
        <w:rPr>
          <w:szCs w:val="24"/>
        </w:rPr>
        <w:t>a</w:t>
      </w:r>
      <w:r w:rsidRPr="00CB075A">
        <w:rPr>
          <w:szCs w:val="24"/>
        </w:rPr>
        <w:t xml:space="preserve"> o Gobernador no objete el nombramiento, ocupará el cargo la persona nombrada por el Congreso; en caso de objeción, este designará a</w:t>
      </w:r>
      <w:r w:rsidR="007C5681">
        <w:rPr>
          <w:szCs w:val="24"/>
        </w:rPr>
        <w:t xml:space="preserve"> </w:t>
      </w:r>
      <w:r w:rsidRPr="00CB075A">
        <w:rPr>
          <w:szCs w:val="24"/>
        </w:rPr>
        <w:t>l</w:t>
      </w:r>
      <w:r w:rsidR="007C5681">
        <w:rPr>
          <w:szCs w:val="24"/>
        </w:rPr>
        <w:t>a o el</w:t>
      </w:r>
      <w:r w:rsidRPr="00CB075A">
        <w:rPr>
          <w:szCs w:val="24"/>
        </w:rPr>
        <w:t xml:space="preserve"> comisionado de entre las dos propuestas restantes de la terna. </w:t>
      </w:r>
    </w:p>
    <w:p w:rsidR="00D62867" w:rsidRPr="00CB075A" w:rsidRDefault="00D62867" w:rsidP="00D62867">
      <w:pPr>
        <w:spacing w:after="0"/>
        <w:ind w:left="709"/>
        <w:rPr>
          <w:szCs w:val="24"/>
        </w:rPr>
      </w:pPr>
      <w:r w:rsidRPr="00CB075A">
        <w:rPr>
          <w:szCs w:val="24"/>
        </w:rPr>
        <w:t>…</w:t>
      </w:r>
    </w:p>
    <w:p w:rsidR="00D62867" w:rsidRPr="00CB075A" w:rsidRDefault="00D62867" w:rsidP="00D62867">
      <w:pPr>
        <w:spacing w:after="0"/>
        <w:ind w:left="709"/>
        <w:rPr>
          <w:szCs w:val="24"/>
        </w:rPr>
      </w:pPr>
      <w:r w:rsidRPr="00CB075A">
        <w:rPr>
          <w:szCs w:val="24"/>
        </w:rPr>
        <w:t>…</w:t>
      </w:r>
    </w:p>
    <w:p w:rsidR="00D62867" w:rsidRPr="00CB075A" w:rsidRDefault="00D62867" w:rsidP="00D62867">
      <w:pPr>
        <w:spacing w:after="0"/>
        <w:ind w:left="709"/>
        <w:rPr>
          <w:szCs w:val="24"/>
        </w:rPr>
      </w:pPr>
      <w:r w:rsidRPr="00CB075A">
        <w:rPr>
          <w:szCs w:val="24"/>
        </w:rPr>
        <w:t>Para la gestión y el desempeño de sus atribuciones, el Instituto Estatal de Transparencia, Acceso a la Información Pública y Protección de Datos Personales contará con una estructura administrativa y un consejo consultivo integrado por seis consejer</w:t>
      </w:r>
      <w:r w:rsidR="007C5681">
        <w:rPr>
          <w:szCs w:val="24"/>
        </w:rPr>
        <w:t>a</w:t>
      </w:r>
      <w:r w:rsidRPr="00CB075A">
        <w:rPr>
          <w:szCs w:val="24"/>
        </w:rPr>
        <w:t>s</w:t>
      </w:r>
      <w:r w:rsidR="007C5681">
        <w:rPr>
          <w:szCs w:val="24"/>
        </w:rPr>
        <w:t xml:space="preserve"> y consejeros</w:t>
      </w:r>
      <w:r w:rsidRPr="00CB075A">
        <w:rPr>
          <w:szCs w:val="24"/>
        </w:rPr>
        <w:t xml:space="preserve"> cuyos cargos serán honoríficos. L</w:t>
      </w:r>
      <w:r w:rsidR="007C5681">
        <w:rPr>
          <w:szCs w:val="24"/>
        </w:rPr>
        <w:t>a</w:t>
      </w:r>
      <w:r w:rsidRPr="00CB075A">
        <w:rPr>
          <w:szCs w:val="24"/>
        </w:rPr>
        <w:t>s consejer</w:t>
      </w:r>
      <w:r w:rsidR="007C5681">
        <w:rPr>
          <w:szCs w:val="24"/>
        </w:rPr>
        <w:t>a</w:t>
      </w:r>
      <w:r w:rsidRPr="00CB075A">
        <w:rPr>
          <w:szCs w:val="24"/>
        </w:rPr>
        <w:t>s y consejer</w:t>
      </w:r>
      <w:r w:rsidR="007C5681">
        <w:rPr>
          <w:szCs w:val="24"/>
        </w:rPr>
        <w:t>o</w:t>
      </w:r>
      <w:r w:rsidRPr="00CB075A">
        <w:rPr>
          <w:szCs w:val="24"/>
        </w:rPr>
        <w:t xml:space="preserve">s serán elegidos por el Congreso del estado para un período de dos años y no podrán ser reelectos. La ley determinará el procedimiento a seguir para la presentación de las propuestas por el Congreso, el cual deberá garantizar la igualdad de género y la inclusión de personas con experiencia en materia de acceso a la información pública y protección de datos personales y derechos humanos, provenientes de organizaciones de la sociedad civil y la academia. </w:t>
      </w:r>
    </w:p>
    <w:p w:rsidR="00D62867" w:rsidRPr="00CB075A" w:rsidRDefault="00D62867" w:rsidP="00D62867">
      <w:pPr>
        <w:spacing w:after="0"/>
        <w:ind w:left="709"/>
        <w:rPr>
          <w:szCs w:val="24"/>
        </w:rPr>
      </w:pPr>
      <w:r w:rsidRPr="00CB075A">
        <w:rPr>
          <w:szCs w:val="24"/>
        </w:rPr>
        <w:t>…</w:t>
      </w:r>
    </w:p>
    <w:p w:rsidR="00D62867" w:rsidRPr="00CB075A" w:rsidRDefault="00D62867" w:rsidP="00D62867">
      <w:pPr>
        <w:spacing w:after="0"/>
        <w:ind w:left="709"/>
        <w:rPr>
          <w:szCs w:val="24"/>
        </w:rPr>
      </w:pPr>
      <w:r w:rsidRPr="00CB075A">
        <w:rPr>
          <w:szCs w:val="24"/>
        </w:rPr>
        <w:t>…</w:t>
      </w:r>
    </w:p>
    <w:p w:rsidR="00D62867" w:rsidRPr="00CB075A" w:rsidRDefault="00D62867" w:rsidP="00D62867">
      <w:pPr>
        <w:spacing w:after="0"/>
        <w:ind w:left="709"/>
        <w:rPr>
          <w:szCs w:val="24"/>
        </w:rPr>
      </w:pPr>
    </w:p>
    <w:p w:rsidR="00D62867" w:rsidRPr="00CB075A" w:rsidRDefault="00D62867" w:rsidP="00D62867">
      <w:pPr>
        <w:spacing w:after="0"/>
        <w:ind w:left="709"/>
        <w:rPr>
          <w:szCs w:val="24"/>
        </w:rPr>
      </w:pPr>
      <w:r w:rsidRPr="00C12DE5">
        <w:rPr>
          <w:b/>
          <w:szCs w:val="24"/>
        </w:rPr>
        <w:t>Artículo 75 Ter.</w:t>
      </w:r>
      <w:proofErr w:type="gramStart"/>
      <w:r>
        <w:rPr>
          <w:b/>
          <w:szCs w:val="24"/>
        </w:rPr>
        <w:t>-</w:t>
      </w:r>
      <w:r w:rsidRPr="00CB075A">
        <w:rPr>
          <w:szCs w:val="24"/>
        </w:rPr>
        <w:t xml:space="preserve"> …</w:t>
      </w:r>
      <w:proofErr w:type="gramEnd"/>
    </w:p>
    <w:p w:rsidR="00D62867" w:rsidRPr="00CB075A" w:rsidRDefault="00D62867" w:rsidP="00D62867">
      <w:pPr>
        <w:spacing w:after="0"/>
        <w:ind w:left="709"/>
        <w:rPr>
          <w:szCs w:val="24"/>
        </w:rPr>
      </w:pPr>
    </w:p>
    <w:p w:rsidR="00D62867" w:rsidRPr="00CB075A" w:rsidRDefault="00D62867" w:rsidP="00D62867">
      <w:pPr>
        <w:spacing w:after="0"/>
        <w:ind w:left="709"/>
        <w:rPr>
          <w:szCs w:val="24"/>
        </w:rPr>
      </w:pPr>
      <w:r w:rsidRPr="00CB075A">
        <w:rPr>
          <w:szCs w:val="24"/>
        </w:rPr>
        <w:t>El Tribunal Electoral del Estado de Yucatán funcionará en Pleno, se integrará por tres magistrad</w:t>
      </w:r>
      <w:r w:rsidR="007C5681">
        <w:rPr>
          <w:szCs w:val="24"/>
        </w:rPr>
        <w:t>a</w:t>
      </w:r>
      <w:r w:rsidRPr="00CB075A">
        <w:rPr>
          <w:szCs w:val="24"/>
        </w:rPr>
        <w:t>s o magistrad</w:t>
      </w:r>
      <w:r w:rsidR="007C5681">
        <w:rPr>
          <w:szCs w:val="24"/>
        </w:rPr>
        <w:t>o</w:t>
      </w:r>
      <w:r w:rsidRPr="00CB075A">
        <w:rPr>
          <w:szCs w:val="24"/>
        </w:rPr>
        <w:t xml:space="preserve">s quienes serán electos en forma escalonada por las dos terceras partes de los miembros presentes de la Cámara de Senadores, durarán en su cargo siete años. </w:t>
      </w:r>
    </w:p>
    <w:p w:rsidR="00D62867" w:rsidRPr="00CB075A" w:rsidRDefault="00D62867" w:rsidP="00D62867">
      <w:pPr>
        <w:spacing w:after="0"/>
        <w:ind w:left="709"/>
        <w:rPr>
          <w:szCs w:val="24"/>
        </w:rPr>
      </w:pPr>
    </w:p>
    <w:p w:rsidR="00D62867" w:rsidRPr="00CB075A" w:rsidRDefault="007C5681" w:rsidP="00D62867">
      <w:pPr>
        <w:spacing w:after="0"/>
        <w:ind w:left="709"/>
        <w:rPr>
          <w:szCs w:val="24"/>
        </w:rPr>
      </w:pPr>
      <w:r>
        <w:rPr>
          <w:szCs w:val="24"/>
        </w:rPr>
        <w:t xml:space="preserve">La </w:t>
      </w:r>
      <w:r w:rsidRPr="00CB075A">
        <w:rPr>
          <w:szCs w:val="24"/>
        </w:rPr>
        <w:t>Magistrada Presidenta</w:t>
      </w:r>
      <w:r>
        <w:rPr>
          <w:szCs w:val="24"/>
        </w:rPr>
        <w:t xml:space="preserve"> o</w:t>
      </w:r>
      <w:r w:rsidRPr="00CB075A">
        <w:rPr>
          <w:szCs w:val="24"/>
        </w:rPr>
        <w:t xml:space="preserve"> </w:t>
      </w:r>
      <w:r>
        <w:rPr>
          <w:szCs w:val="24"/>
        </w:rPr>
        <w:t>e</w:t>
      </w:r>
      <w:r w:rsidR="00D62867" w:rsidRPr="00CB075A">
        <w:rPr>
          <w:szCs w:val="24"/>
        </w:rPr>
        <w:t xml:space="preserve">l Magistrado Presidente </w:t>
      </w:r>
      <w:proofErr w:type="gramStart"/>
      <w:r w:rsidR="00D62867" w:rsidRPr="00CB075A">
        <w:rPr>
          <w:szCs w:val="24"/>
        </w:rPr>
        <w:t>será</w:t>
      </w:r>
      <w:proofErr w:type="gramEnd"/>
      <w:r w:rsidR="00D62867" w:rsidRPr="00CB075A">
        <w:rPr>
          <w:szCs w:val="24"/>
        </w:rPr>
        <w:t xml:space="preserve"> designado de entre sus integrantes, por la votación mayoritaria de l</w:t>
      </w:r>
      <w:r>
        <w:rPr>
          <w:szCs w:val="24"/>
        </w:rPr>
        <w:t>a</w:t>
      </w:r>
      <w:r w:rsidR="00D62867" w:rsidRPr="00CB075A">
        <w:rPr>
          <w:szCs w:val="24"/>
        </w:rPr>
        <w:t>s</w:t>
      </w:r>
      <w:r>
        <w:rPr>
          <w:szCs w:val="24"/>
        </w:rPr>
        <w:t xml:space="preserve"> y los</w:t>
      </w:r>
      <w:r w:rsidR="00D62867" w:rsidRPr="00CB075A">
        <w:rPr>
          <w:szCs w:val="24"/>
        </w:rPr>
        <w:t xml:space="preserve"> magistrados electorales, de conformidad con el procedimiento que establezca la ley respectiva. </w:t>
      </w:r>
    </w:p>
    <w:p w:rsidR="00D62867" w:rsidRDefault="00D62867" w:rsidP="00D62867">
      <w:pPr>
        <w:spacing w:after="0"/>
        <w:ind w:left="709"/>
        <w:rPr>
          <w:szCs w:val="24"/>
        </w:rPr>
      </w:pPr>
    </w:p>
    <w:p w:rsidR="00D62867" w:rsidRPr="00CB075A" w:rsidRDefault="00D62867" w:rsidP="00D62867">
      <w:pPr>
        <w:spacing w:after="0"/>
        <w:ind w:left="709"/>
        <w:rPr>
          <w:szCs w:val="24"/>
        </w:rPr>
      </w:pPr>
      <w:r w:rsidRPr="00DF6FD2">
        <w:rPr>
          <w:b/>
          <w:szCs w:val="24"/>
        </w:rPr>
        <w:t xml:space="preserve">Artículo 75 </w:t>
      </w:r>
      <w:proofErr w:type="spellStart"/>
      <w:r w:rsidRPr="00DF6FD2">
        <w:rPr>
          <w:b/>
          <w:szCs w:val="24"/>
        </w:rPr>
        <w:t>Quater</w:t>
      </w:r>
      <w:proofErr w:type="spellEnd"/>
      <w:r w:rsidRPr="00DF6FD2">
        <w:rPr>
          <w:b/>
          <w:szCs w:val="24"/>
        </w:rPr>
        <w:t>.</w:t>
      </w:r>
      <w:proofErr w:type="gramStart"/>
      <w:r>
        <w:rPr>
          <w:b/>
          <w:szCs w:val="24"/>
        </w:rPr>
        <w:t>-</w:t>
      </w:r>
      <w:r w:rsidRPr="00CB075A">
        <w:rPr>
          <w:szCs w:val="24"/>
        </w:rPr>
        <w:t xml:space="preserve"> …</w:t>
      </w:r>
      <w:proofErr w:type="gramEnd"/>
    </w:p>
    <w:p w:rsidR="00D62867" w:rsidRPr="00CB075A" w:rsidRDefault="00D62867" w:rsidP="00D62867">
      <w:pPr>
        <w:spacing w:after="0"/>
        <w:ind w:left="709"/>
        <w:rPr>
          <w:szCs w:val="24"/>
        </w:rPr>
      </w:pPr>
    </w:p>
    <w:p w:rsidR="00D62867" w:rsidRPr="00CB075A" w:rsidRDefault="00D62867" w:rsidP="00D62867">
      <w:pPr>
        <w:spacing w:after="0"/>
        <w:ind w:left="709"/>
        <w:rPr>
          <w:szCs w:val="24"/>
        </w:rPr>
      </w:pPr>
      <w:r w:rsidRPr="00CB075A">
        <w:rPr>
          <w:szCs w:val="24"/>
        </w:rPr>
        <w:t>El Tribunal de Justicia Administrativa del Estado de Yucatán estará integrado por tres magistrados, designados por l</w:t>
      </w:r>
      <w:r w:rsidR="007C5681">
        <w:rPr>
          <w:szCs w:val="24"/>
        </w:rPr>
        <w:t>a</w:t>
      </w:r>
      <w:r w:rsidRPr="00CB075A">
        <w:rPr>
          <w:szCs w:val="24"/>
        </w:rPr>
        <w:t xml:space="preserve"> Gobernador</w:t>
      </w:r>
      <w:r w:rsidR="007C5681">
        <w:rPr>
          <w:szCs w:val="24"/>
        </w:rPr>
        <w:t>a</w:t>
      </w:r>
      <w:r w:rsidRPr="00CB075A">
        <w:rPr>
          <w:szCs w:val="24"/>
        </w:rPr>
        <w:t xml:space="preserve"> o Gobernador y ratificados por el voto de las dos terceras partes de </w:t>
      </w:r>
      <w:r w:rsidR="007C5681">
        <w:rPr>
          <w:szCs w:val="24"/>
        </w:rPr>
        <w:t xml:space="preserve">las y </w:t>
      </w:r>
      <w:r w:rsidRPr="00CB075A">
        <w:rPr>
          <w:szCs w:val="24"/>
        </w:rPr>
        <w:t xml:space="preserve">los integrantes del Congreso.  Durarán en su encargo cinco años pudiendo ser considerados para nuevos nombramientos, hasta para dos períodos más, y sólo podrán ser removidos de sus cargos por las causas graves que señale la ley. </w:t>
      </w:r>
    </w:p>
    <w:p w:rsidR="00D62867" w:rsidRPr="00CB075A" w:rsidRDefault="00D62867" w:rsidP="00D62867">
      <w:pPr>
        <w:spacing w:after="0"/>
        <w:ind w:left="709"/>
        <w:rPr>
          <w:szCs w:val="24"/>
        </w:rPr>
      </w:pPr>
      <w:r w:rsidRPr="00CB075A">
        <w:rPr>
          <w:szCs w:val="24"/>
        </w:rPr>
        <w:t xml:space="preserve">... </w:t>
      </w:r>
    </w:p>
    <w:p w:rsidR="00D62867" w:rsidRPr="00CB075A" w:rsidRDefault="00D62867" w:rsidP="00D62867">
      <w:pPr>
        <w:spacing w:after="0"/>
        <w:ind w:left="709"/>
        <w:rPr>
          <w:szCs w:val="24"/>
        </w:rPr>
      </w:pPr>
    </w:p>
    <w:p w:rsidR="00D62867" w:rsidRPr="00CB075A" w:rsidRDefault="00D62867" w:rsidP="00D62867">
      <w:pPr>
        <w:spacing w:after="0"/>
        <w:ind w:left="709"/>
        <w:rPr>
          <w:szCs w:val="24"/>
        </w:rPr>
      </w:pPr>
      <w:r w:rsidRPr="00DF6FD2">
        <w:rPr>
          <w:b/>
          <w:szCs w:val="24"/>
        </w:rPr>
        <w:t>Artículo 76.-</w:t>
      </w:r>
      <w:r w:rsidRPr="00CB075A">
        <w:rPr>
          <w:szCs w:val="24"/>
        </w:rPr>
        <w:t xml:space="preserve"> El Estado tiene como base de su división territorial y organización política y administrativa, al Municipio. Este será gobernado por un Ayuntamiento electo mediante el voto popular libre, directo y secreto; integrado por un</w:t>
      </w:r>
      <w:r w:rsidR="007C5681">
        <w:rPr>
          <w:szCs w:val="24"/>
        </w:rPr>
        <w:t>a</w:t>
      </w:r>
      <w:r w:rsidRPr="00CB075A">
        <w:rPr>
          <w:szCs w:val="24"/>
        </w:rPr>
        <w:t xml:space="preserve"> President</w:t>
      </w:r>
      <w:r w:rsidR="007C5681">
        <w:rPr>
          <w:szCs w:val="24"/>
        </w:rPr>
        <w:t>a</w:t>
      </w:r>
      <w:r w:rsidRPr="00CB075A">
        <w:rPr>
          <w:szCs w:val="24"/>
        </w:rPr>
        <w:t xml:space="preserve"> o President</w:t>
      </w:r>
      <w:r w:rsidR="007C5681">
        <w:rPr>
          <w:szCs w:val="24"/>
        </w:rPr>
        <w:t>e</w:t>
      </w:r>
      <w:r w:rsidRPr="00CB075A">
        <w:rPr>
          <w:szCs w:val="24"/>
        </w:rPr>
        <w:t xml:space="preserve"> Municipal, Regidor</w:t>
      </w:r>
      <w:r w:rsidR="007C5681">
        <w:rPr>
          <w:szCs w:val="24"/>
        </w:rPr>
        <w:t>a</w:t>
      </w:r>
      <w:r w:rsidRPr="00CB075A">
        <w:rPr>
          <w:szCs w:val="24"/>
        </w:rPr>
        <w:t>s</w:t>
      </w:r>
      <w:r w:rsidR="007C5681">
        <w:rPr>
          <w:szCs w:val="24"/>
        </w:rPr>
        <w:t>, Regidores</w:t>
      </w:r>
      <w:r w:rsidRPr="00CB075A">
        <w:rPr>
          <w:szCs w:val="24"/>
        </w:rPr>
        <w:t xml:space="preserve"> y un Síndico, de conformidad con lo que establezca la ley de la materia. Entre éste y el Gobierno del Estado, no habrá autoridades intermedias. </w:t>
      </w:r>
    </w:p>
    <w:p w:rsidR="00D62867" w:rsidRPr="00CB075A" w:rsidRDefault="00D62867" w:rsidP="00D62867">
      <w:pPr>
        <w:spacing w:after="0"/>
        <w:ind w:left="709"/>
        <w:rPr>
          <w:szCs w:val="24"/>
        </w:rPr>
      </w:pPr>
      <w:r w:rsidRPr="00CB075A">
        <w:rPr>
          <w:szCs w:val="24"/>
        </w:rPr>
        <w:t>…</w:t>
      </w:r>
    </w:p>
    <w:p w:rsidR="00D62867" w:rsidRPr="00CB075A" w:rsidRDefault="00D62867" w:rsidP="00D62867">
      <w:pPr>
        <w:spacing w:after="0"/>
        <w:ind w:left="709"/>
        <w:rPr>
          <w:szCs w:val="24"/>
        </w:rPr>
      </w:pPr>
      <w:r w:rsidRPr="00CB075A">
        <w:rPr>
          <w:szCs w:val="24"/>
        </w:rPr>
        <w:t>…</w:t>
      </w:r>
    </w:p>
    <w:p w:rsidR="00D62867" w:rsidRDefault="00D62867" w:rsidP="00D62867">
      <w:pPr>
        <w:spacing w:after="0"/>
        <w:ind w:left="709"/>
        <w:rPr>
          <w:szCs w:val="24"/>
        </w:rPr>
      </w:pPr>
    </w:p>
    <w:p w:rsidR="00D62867" w:rsidRPr="00CB075A" w:rsidRDefault="00D62867" w:rsidP="00D62867">
      <w:pPr>
        <w:spacing w:after="0"/>
        <w:ind w:left="709"/>
        <w:rPr>
          <w:szCs w:val="24"/>
        </w:rPr>
      </w:pPr>
      <w:r w:rsidRPr="00DF6FD2">
        <w:rPr>
          <w:b/>
          <w:szCs w:val="24"/>
        </w:rPr>
        <w:t>Artículo 77.</w:t>
      </w:r>
      <w:proofErr w:type="gramStart"/>
      <w:r>
        <w:rPr>
          <w:b/>
          <w:szCs w:val="24"/>
        </w:rPr>
        <w:t>-</w:t>
      </w:r>
      <w:r w:rsidRPr="00CB075A">
        <w:rPr>
          <w:szCs w:val="24"/>
        </w:rPr>
        <w:t xml:space="preserve"> …</w:t>
      </w:r>
      <w:proofErr w:type="gramEnd"/>
    </w:p>
    <w:p w:rsidR="00D62867" w:rsidRPr="00CB075A" w:rsidRDefault="00D62867" w:rsidP="00D62867">
      <w:pPr>
        <w:spacing w:after="0"/>
        <w:ind w:left="709"/>
        <w:rPr>
          <w:szCs w:val="24"/>
        </w:rPr>
      </w:pPr>
    </w:p>
    <w:p w:rsidR="00D62867" w:rsidRPr="00CB075A" w:rsidRDefault="00D62867" w:rsidP="00D62867">
      <w:pPr>
        <w:spacing w:after="0"/>
        <w:ind w:left="709"/>
        <w:rPr>
          <w:szCs w:val="24"/>
        </w:rPr>
      </w:pPr>
      <w:r w:rsidRPr="00DF6FD2">
        <w:rPr>
          <w:b/>
          <w:szCs w:val="24"/>
        </w:rPr>
        <w:t>Primera.</w:t>
      </w:r>
      <w:proofErr w:type="gramStart"/>
      <w:r>
        <w:rPr>
          <w:b/>
          <w:szCs w:val="24"/>
        </w:rPr>
        <w:t>-</w:t>
      </w:r>
      <w:r w:rsidRPr="00CB075A">
        <w:rPr>
          <w:szCs w:val="24"/>
        </w:rPr>
        <w:t xml:space="preserve"> …</w:t>
      </w:r>
      <w:proofErr w:type="gramEnd"/>
      <w:r w:rsidRPr="00CB075A">
        <w:rPr>
          <w:szCs w:val="24"/>
        </w:rPr>
        <w:t xml:space="preserve"> </w:t>
      </w:r>
    </w:p>
    <w:p w:rsidR="00D62867" w:rsidRPr="00CB075A" w:rsidRDefault="00D62867" w:rsidP="00D62867">
      <w:pPr>
        <w:spacing w:after="0"/>
        <w:ind w:left="709"/>
        <w:rPr>
          <w:szCs w:val="24"/>
        </w:rPr>
      </w:pPr>
    </w:p>
    <w:p w:rsidR="00D62867" w:rsidRPr="00CB075A" w:rsidRDefault="00D62867" w:rsidP="00D62867">
      <w:pPr>
        <w:spacing w:after="0"/>
        <w:ind w:left="709"/>
        <w:rPr>
          <w:szCs w:val="24"/>
        </w:rPr>
      </w:pPr>
      <w:r w:rsidRPr="00DF6FD2">
        <w:rPr>
          <w:b/>
          <w:szCs w:val="24"/>
        </w:rPr>
        <w:t>Segunda.-</w:t>
      </w:r>
      <w:r w:rsidRPr="00CB075A">
        <w:rPr>
          <w:szCs w:val="24"/>
        </w:rPr>
        <w:t xml:space="preserve"> </w:t>
      </w:r>
      <w:r w:rsidR="007C5681">
        <w:rPr>
          <w:szCs w:val="24"/>
        </w:rPr>
        <w:t>La</w:t>
      </w:r>
      <w:r w:rsidRPr="00CB075A">
        <w:rPr>
          <w:szCs w:val="24"/>
        </w:rPr>
        <w:t xml:space="preserve"> President</w:t>
      </w:r>
      <w:r w:rsidR="007C5681">
        <w:rPr>
          <w:szCs w:val="24"/>
        </w:rPr>
        <w:t>a</w:t>
      </w:r>
      <w:r w:rsidRPr="00CB075A">
        <w:rPr>
          <w:szCs w:val="24"/>
        </w:rPr>
        <w:t xml:space="preserve"> o President</w:t>
      </w:r>
      <w:r w:rsidR="007C5681">
        <w:rPr>
          <w:szCs w:val="24"/>
        </w:rPr>
        <w:t>e</w:t>
      </w:r>
      <w:r w:rsidRPr="00CB075A">
        <w:rPr>
          <w:szCs w:val="24"/>
        </w:rPr>
        <w:t xml:space="preserve"> Municipal, l</w:t>
      </w:r>
      <w:r w:rsidR="007C5681">
        <w:rPr>
          <w:szCs w:val="24"/>
        </w:rPr>
        <w:t>a</w:t>
      </w:r>
      <w:r w:rsidRPr="00CB075A">
        <w:rPr>
          <w:szCs w:val="24"/>
        </w:rPr>
        <w:t>s</w:t>
      </w:r>
      <w:r w:rsidR="007C5681">
        <w:rPr>
          <w:szCs w:val="24"/>
        </w:rPr>
        <w:t xml:space="preserve"> regidoras, los</w:t>
      </w:r>
      <w:r w:rsidRPr="00CB075A">
        <w:rPr>
          <w:szCs w:val="24"/>
        </w:rPr>
        <w:t xml:space="preserve"> regidores y el síndico, podrán ser reelectos para un período constitucional adicional. La postulación sólo podrá ser realizada por el mismo partido o por cualquiera de los partidos integrantes de la coalición que los hubieren postulado, salvo que hayan renunciado o perdido su militancia antes de la mitad de su mandato. La reelección se efectuará conforme a lo que disponga la Ley. </w:t>
      </w:r>
    </w:p>
    <w:p w:rsidR="00D62867" w:rsidRPr="00CB075A" w:rsidRDefault="00D62867" w:rsidP="00D62867">
      <w:pPr>
        <w:spacing w:after="0"/>
        <w:ind w:left="709"/>
        <w:rPr>
          <w:szCs w:val="24"/>
        </w:rPr>
      </w:pPr>
      <w:r w:rsidRPr="00CB075A">
        <w:rPr>
          <w:szCs w:val="24"/>
        </w:rPr>
        <w:t xml:space="preserve"> </w:t>
      </w:r>
    </w:p>
    <w:p w:rsidR="00D62867" w:rsidRPr="00CB075A" w:rsidRDefault="00D62867" w:rsidP="00D62867">
      <w:pPr>
        <w:spacing w:after="0"/>
        <w:ind w:left="709"/>
        <w:rPr>
          <w:szCs w:val="24"/>
        </w:rPr>
      </w:pPr>
      <w:r w:rsidRPr="00DF6FD2">
        <w:rPr>
          <w:b/>
          <w:szCs w:val="24"/>
        </w:rPr>
        <w:t>Tercera.-</w:t>
      </w:r>
      <w:r w:rsidRPr="00CB075A">
        <w:rPr>
          <w:szCs w:val="24"/>
        </w:rPr>
        <w:t xml:space="preserve"> El primer Regidor de la lista de candidatos electos por el principio de mayoría relativa, tendrá el carácter de President</w:t>
      </w:r>
      <w:r w:rsidR="007C5681">
        <w:rPr>
          <w:szCs w:val="24"/>
        </w:rPr>
        <w:t>a</w:t>
      </w:r>
      <w:r w:rsidRPr="00CB075A">
        <w:rPr>
          <w:szCs w:val="24"/>
        </w:rPr>
        <w:t xml:space="preserve"> o President</w:t>
      </w:r>
      <w:r w:rsidR="007C5681">
        <w:rPr>
          <w:szCs w:val="24"/>
        </w:rPr>
        <w:t>e</w:t>
      </w:r>
      <w:r w:rsidRPr="00CB075A">
        <w:rPr>
          <w:szCs w:val="24"/>
        </w:rPr>
        <w:t xml:space="preserve"> Municipal, el cual será el órgano ejecutivo y político del Ayuntamiento y el segundo, tendrá el carácter de Síndico. Tod</w:t>
      </w:r>
      <w:r w:rsidR="007C5681">
        <w:rPr>
          <w:szCs w:val="24"/>
        </w:rPr>
        <w:t>a</w:t>
      </w:r>
      <w:r w:rsidRPr="00CB075A">
        <w:rPr>
          <w:szCs w:val="24"/>
        </w:rPr>
        <w:t>s</w:t>
      </w:r>
      <w:r w:rsidR="007C5681">
        <w:rPr>
          <w:szCs w:val="24"/>
        </w:rPr>
        <w:t xml:space="preserve"> las regidoras y</w:t>
      </w:r>
      <w:r w:rsidRPr="00CB075A">
        <w:rPr>
          <w:szCs w:val="24"/>
        </w:rPr>
        <w:t xml:space="preserve"> regidores desempeñarán las funciones que la ley respectiva les señale.  </w:t>
      </w:r>
    </w:p>
    <w:p w:rsidR="00D62867" w:rsidRPr="00CB075A" w:rsidRDefault="00D62867" w:rsidP="00D62867">
      <w:pPr>
        <w:spacing w:after="0"/>
        <w:ind w:left="709"/>
        <w:rPr>
          <w:szCs w:val="24"/>
        </w:rPr>
      </w:pPr>
    </w:p>
    <w:p w:rsidR="00D62867" w:rsidRPr="00CB075A" w:rsidRDefault="00D62867" w:rsidP="00D62867">
      <w:pPr>
        <w:spacing w:after="0"/>
        <w:ind w:left="709"/>
        <w:rPr>
          <w:szCs w:val="24"/>
        </w:rPr>
      </w:pPr>
      <w:r w:rsidRPr="00DF6FD2">
        <w:rPr>
          <w:b/>
          <w:szCs w:val="24"/>
        </w:rPr>
        <w:t>Cuarta.</w:t>
      </w:r>
      <w:proofErr w:type="gramStart"/>
      <w:r w:rsidRPr="00DF6FD2">
        <w:rPr>
          <w:b/>
          <w:szCs w:val="24"/>
        </w:rPr>
        <w:t>-</w:t>
      </w:r>
      <w:r w:rsidRPr="00CB075A">
        <w:rPr>
          <w:szCs w:val="24"/>
        </w:rPr>
        <w:t xml:space="preserve"> …</w:t>
      </w:r>
      <w:proofErr w:type="gramEnd"/>
      <w:r w:rsidRPr="00CB075A">
        <w:rPr>
          <w:szCs w:val="24"/>
        </w:rPr>
        <w:t xml:space="preserve"> </w:t>
      </w:r>
    </w:p>
    <w:p w:rsidR="00D62867" w:rsidRPr="00CB075A" w:rsidRDefault="00D62867" w:rsidP="00D62867">
      <w:pPr>
        <w:spacing w:after="0"/>
        <w:ind w:left="709"/>
        <w:rPr>
          <w:szCs w:val="24"/>
        </w:rPr>
      </w:pPr>
    </w:p>
    <w:p w:rsidR="00D62867" w:rsidRPr="00CB075A" w:rsidRDefault="00D62867" w:rsidP="00D62867">
      <w:pPr>
        <w:spacing w:after="0"/>
        <w:ind w:left="709"/>
        <w:rPr>
          <w:szCs w:val="24"/>
        </w:rPr>
      </w:pPr>
      <w:r w:rsidRPr="00DF6FD2">
        <w:rPr>
          <w:b/>
          <w:szCs w:val="24"/>
        </w:rPr>
        <w:t>Quinta.</w:t>
      </w:r>
      <w:proofErr w:type="gramStart"/>
      <w:r w:rsidRPr="00DF6FD2">
        <w:rPr>
          <w:b/>
          <w:szCs w:val="24"/>
        </w:rPr>
        <w:t>-</w:t>
      </w:r>
      <w:r w:rsidRPr="00CB075A">
        <w:rPr>
          <w:szCs w:val="24"/>
        </w:rPr>
        <w:t xml:space="preserve"> …</w:t>
      </w:r>
      <w:proofErr w:type="gramEnd"/>
      <w:r w:rsidRPr="00CB075A">
        <w:rPr>
          <w:szCs w:val="24"/>
        </w:rPr>
        <w:t xml:space="preserve">  </w:t>
      </w:r>
    </w:p>
    <w:p w:rsidR="00D62867" w:rsidRPr="00CB075A" w:rsidRDefault="00D62867" w:rsidP="00D62867">
      <w:pPr>
        <w:spacing w:after="0"/>
        <w:ind w:left="709"/>
        <w:rPr>
          <w:szCs w:val="24"/>
        </w:rPr>
      </w:pPr>
    </w:p>
    <w:p w:rsidR="00D62867" w:rsidRPr="00CB075A" w:rsidRDefault="00D62867" w:rsidP="00D62867">
      <w:pPr>
        <w:spacing w:after="0"/>
        <w:ind w:left="709"/>
        <w:rPr>
          <w:szCs w:val="24"/>
        </w:rPr>
      </w:pPr>
      <w:r w:rsidRPr="00CB075A">
        <w:rPr>
          <w:szCs w:val="24"/>
        </w:rPr>
        <w:t>La administración pública</w:t>
      </w:r>
      <w:r w:rsidR="00BF2B33">
        <w:rPr>
          <w:szCs w:val="24"/>
        </w:rPr>
        <w:t xml:space="preserve"> municipal será encabezada por </w:t>
      </w:r>
      <w:r w:rsidRPr="00CB075A">
        <w:rPr>
          <w:szCs w:val="24"/>
        </w:rPr>
        <w:t>l</w:t>
      </w:r>
      <w:r w:rsidR="00BF2B33">
        <w:rPr>
          <w:szCs w:val="24"/>
        </w:rPr>
        <w:t>a Presidenta o Presidente</w:t>
      </w:r>
      <w:r w:rsidRPr="00CB075A">
        <w:rPr>
          <w:szCs w:val="24"/>
        </w:rPr>
        <w:t xml:space="preserve"> Municipal, y se regirá por los principios de imparcialidad, profesionalismo, eficiencia y permanencia; y será centralizada o descentralizada. </w:t>
      </w:r>
    </w:p>
    <w:p w:rsidR="00D62867" w:rsidRPr="00CB075A" w:rsidRDefault="00D62867" w:rsidP="00D62867">
      <w:pPr>
        <w:spacing w:after="0"/>
        <w:ind w:left="709"/>
        <w:rPr>
          <w:szCs w:val="24"/>
        </w:rPr>
      </w:pPr>
    </w:p>
    <w:p w:rsidR="00D62867" w:rsidRPr="00CB075A" w:rsidRDefault="00D62867" w:rsidP="00D62867">
      <w:pPr>
        <w:spacing w:after="0"/>
        <w:ind w:left="709"/>
        <w:rPr>
          <w:szCs w:val="24"/>
        </w:rPr>
      </w:pPr>
      <w:r w:rsidRPr="00DF6FD2">
        <w:rPr>
          <w:b/>
          <w:szCs w:val="24"/>
        </w:rPr>
        <w:t>Sexta.-</w:t>
      </w:r>
      <w:r w:rsidRPr="00CB075A">
        <w:rPr>
          <w:szCs w:val="24"/>
        </w:rPr>
        <w:t xml:space="preserve"> L</w:t>
      </w:r>
      <w:r w:rsidR="00BF2B33">
        <w:rPr>
          <w:szCs w:val="24"/>
        </w:rPr>
        <w:t>a</w:t>
      </w:r>
      <w:r w:rsidRPr="00CB075A">
        <w:rPr>
          <w:szCs w:val="24"/>
        </w:rPr>
        <w:t>s President</w:t>
      </w:r>
      <w:r w:rsidR="00BF2B33">
        <w:rPr>
          <w:szCs w:val="24"/>
        </w:rPr>
        <w:t>a</w:t>
      </w:r>
      <w:r w:rsidRPr="00CB075A">
        <w:rPr>
          <w:szCs w:val="24"/>
        </w:rPr>
        <w:t>s y President</w:t>
      </w:r>
      <w:r w:rsidR="00BF2B33">
        <w:rPr>
          <w:szCs w:val="24"/>
        </w:rPr>
        <w:t>e</w:t>
      </w:r>
      <w:r w:rsidRPr="00CB075A">
        <w:rPr>
          <w:szCs w:val="24"/>
        </w:rPr>
        <w:t xml:space="preserve">s Municipales rendirán ante el Ayuntamiento un informe anual sobre la administración municipal, el cual será realizado en forma pública y pormenorizada. Su incumplimiento será causa de responsabilidad. </w:t>
      </w:r>
    </w:p>
    <w:p w:rsidR="00D62867" w:rsidRPr="00CB075A" w:rsidRDefault="00D62867" w:rsidP="00D62867">
      <w:pPr>
        <w:spacing w:after="0"/>
        <w:ind w:left="709"/>
        <w:rPr>
          <w:szCs w:val="24"/>
        </w:rPr>
      </w:pPr>
    </w:p>
    <w:p w:rsidR="00D62867" w:rsidRPr="00CB075A" w:rsidRDefault="00D62867" w:rsidP="00D62867">
      <w:pPr>
        <w:spacing w:after="0"/>
        <w:ind w:left="709"/>
        <w:rPr>
          <w:szCs w:val="24"/>
        </w:rPr>
      </w:pPr>
      <w:r w:rsidRPr="00DF6FD2">
        <w:rPr>
          <w:b/>
          <w:szCs w:val="24"/>
        </w:rPr>
        <w:t>Séptima.-</w:t>
      </w:r>
      <w:r w:rsidRPr="00CB075A">
        <w:rPr>
          <w:szCs w:val="24"/>
        </w:rPr>
        <w:t xml:space="preserve"> L</w:t>
      </w:r>
      <w:r w:rsidR="00BF2B33">
        <w:rPr>
          <w:szCs w:val="24"/>
        </w:rPr>
        <w:t>a</w:t>
      </w:r>
      <w:r w:rsidRPr="00CB075A">
        <w:rPr>
          <w:szCs w:val="24"/>
        </w:rPr>
        <w:t>s President</w:t>
      </w:r>
      <w:r w:rsidR="00BF2B33">
        <w:rPr>
          <w:szCs w:val="24"/>
        </w:rPr>
        <w:t>a</w:t>
      </w:r>
      <w:r w:rsidRPr="00CB075A">
        <w:rPr>
          <w:szCs w:val="24"/>
        </w:rPr>
        <w:t>s y President</w:t>
      </w:r>
      <w:r w:rsidR="00BF2B33">
        <w:rPr>
          <w:szCs w:val="24"/>
        </w:rPr>
        <w:t>e</w:t>
      </w:r>
      <w:r w:rsidRPr="00CB075A">
        <w:rPr>
          <w:szCs w:val="24"/>
        </w:rPr>
        <w:t xml:space="preserve">s Municipales tendrán la obligación al concluir su encargo de llevar a cabo el proceso de entrega recepción, al Ayuntamiento entrante, conforme a la ley respectiva.  El incumplimiento de esta obligación será causa de responsabilidad. </w:t>
      </w:r>
    </w:p>
    <w:p w:rsidR="00D62867" w:rsidRPr="00CB075A" w:rsidRDefault="00D62867" w:rsidP="00D62867">
      <w:pPr>
        <w:spacing w:after="0"/>
        <w:ind w:left="709"/>
        <w:rPr>
          <w:szCs w:val="24"/>
        </w:rPr>
      </w:pPr>
    </w:p>
    <w:p w:rsidR="00D62867" w:rsidRPr="00CB075A" w:rsidRDefault="00D62867" w:rsidP="00D62867">
      <w:pPr>
        <w:spacing w:after="0"/>
        <w:ind w:left="709"/>
        <w:rPr>
          <w:szCs w:val="24"/>
        </w:rPr>
      </w:pPr>
      <w:r w:rsidRPr="003075A4">
        <w:rPr>
          <w:b/>
          <w:szCs w:val="24"/>
        </w:rPr>
        <w:t>Octava.-</w:t>
      </w:r>
      <w:r w:rsidRPr="00CB075A">
        <w:rPr>
          <w:szCs w:val="24"/>
        </w:rPr>
        <w:t xml:space="preserve"> a </w:t>
      </w:r>
      <w:r w:rsidRPr="003075A4">
        <w:rPr>
          <w:b/>
          <w:szCs w:val="24"/>
        </w:rPr>
        <w:t>Decima octava.</w:t>
      </w:r>
      <w:proofErr w:type="gramStart"/>
      <w:r w:rsidRPr="003075A4">
        <w:rPr>
          <w:b/>
          <w:szCs w:val="24"/>
        </w:rPr>
        <w:t>-</w:t>
      </w:r>
      <w:r w:rsidRPr="00CB075A">
        <w:rPr>
          <w:szCs w:val="24"/>
        </w:rPr>
        <w:t xml:space="preserve"> …</w:t>
      </w:r>
      <w:proofErr w:type="gramEnd"/>
    </w:p>
    <w:p w:rsidR="00D62867" w:rsidRDefault="00D62867" w:rsidP="00D62867">
      <w:pPr>
        <w:spacing w:after="0"/>
        <w:rPr>
          <w:szCs w:val="24"/>
          <w:lang w:val="es-ES_tradnl"/>
        </w:rPr>
      </w:pPr>
    </w:p>
    <w:p w:rsidR="00D62867" w:rsidRDefault="00D62867" w:rsidP="00D62867">
      <w:pPr>
        <w:spacing w:after="0"/>
        <w:ind w:left="0"/>
        <w:rPr>
          <w:szCs w:val="24"/>
          <w:lang w:val="es-ES_tradnl"/>
        </w:rPr>
      </w:pPr>
      <w:r w:rsidRPr="00C12DE5">
        <w:rPr>
          <w:b/>
          <w:szCs w:val="24"/>
          <w:lang w:val="es-ES_tradnl"/>
        </w:rPr>
        <w:t>Artículo Segundo.</w:t>
      </w:r>
      <w:r w:rsidRPr="00CB075A">
        <w:rPr>
          <w:szCs w:val="24"/>
          <w:lang w:val="es-ES_tradnl"/>
        </w:rPr>
        <w:t xml:space="preserve"> Se reforman los artículos 7, 8; se reforma el párrafo primero del artículo 9; se reforma la fracción I del artículo 111, y se reforma el artículo 348, todos de la Ley de Instituciones y Procedimientos Electorales del Estado de Yucatán, para quedar como sigue:</w:t>
      </w:r>
    </w:p>
    <w:p w:rsidR="00D62867" w:rsidRPr="00CB075A" w:rsidRDefault="00D62867" w:rsidP="00D62867">
      <w:pPr>
        <w:spacing w:after="0"/>
        <w:rPr>
          <w:szCs w:val="24"/>
          <w:lang w:val="es-ES_tradnl"/>
        </w:rPr>
      </w:pPr>
    </w:p>
    <w:p w:rsidR="00D62867" w:rsidRPr="00CB075A" w:rsidRDefault="00D62867" w:rsidP="00D62867">
      <w:pPr>
        <w:spacing w:after="0"/>
        <w:ind w:left="709"/>
        <w:rPr>
          <w:szCs w:val="24"/>
          <w:lang w:val="es-ES_tradnl"/>
        </w:rPr>
      </w:pPr>
      <w:r w:rsidRPr="003075A4">
        <w:rPr>
          <w:b/>
          <w:szCs w:val="24"/>
          <w:lang w:val="es-ES_tradnl"/>
        </w:rPr>
        <w:t xml:space="preserve">Artículo 7. </w:t>
      </w:r>
      <w:r w:rsidRPr="00CB075A">
        <w:rPr>
          <w:szCs w:val="24"/>
          <w:lang w:val="es-ES_tradnl"/>
        </w:rPr>
        <w:t>El ejercicio del Poder Legislativo se deposita en el Congreso, que se integra con 15 diputad</w:t>
      </w:r>
      <w:r w:rsidR="000B3F7B">
        <w:rPr>
          <w:szCs w:val="24"/>
          <w:lang w:val="es-ES_tradnl"/>
        </w:rPr>
        <w:t>a</w:t>
      </w:r>
      <w:r w:rsidRPr="00CB075A">
        <w:rPr>
          <w:szCs w:val="24"/>
          <w:lang w:val="es-ES_tradnl"/>
        </w:rPr>
        <w:t>s y diputad</w:t>
      </w:r>
      <w:r w:rsidR="000B3F7B">
        <w:rPr>
          <w:szCs w:val="24"/>
          <w:lang w:val="es-ES_tradnl"/>
        </w:rPr>
        <w:t>o</w:t>
      </w:r>
      <w:r w:rsidRPr="00CB075A">
        <w:rPr>
          <w:szCs w:val="24"/>
          <w:lang w:val="es-ES_tradnl"/>
        </w:rPr>
        <w:t>s elect</w:t>
      </w:r>
      <w:r w:rsidR="000B3F7B">
        <w:rPr>
          <w:szCs w:val="24"/>
          <w:lang w:val="es-ES_tradnl"/>
        </w:rPr>
        <w:t>o</w:t>
      </w:r>
      <w:r w:rsidRPr="00CB075A">
        <w:rPr>
          <w:szCs w:val="24"/>
          <w:lang w:val="es-ES_tradnl"/>
        </w:rPr>
        <w:t>s por el principio de mayoría relativa, mediante el sistema de distritos electorales uninominales y 10 diputad</w:t>
      </w:r>
      <w:r w:rsidR="000B3F7B">
        <w:rPr>
          <w:szCs w:val="24"/>
          <w:lang w:val="es-ES_tradnl"/>
        </w:rPr>
        <w:t>a</w:t>
      </w:r>
      <w:r w:rsidRPr="00CB075A">
        <w:rPr>
          <w:szCs w:val="24"/>
          <w:lang w:val="es-ES_tradnl"/>
        </w:rPr>
        <w:t>s y diputad</w:t>
      </w:r>
      <w:r w:rsidR="000B3F7B">
        <w:rPr>
          <w:szCs w:val="24"/>
          <w:lang w:val="es-ES_tradnl"/>
        </w:rPr>
        <w:t>o</w:t>
      </w:r>
      <w:r w:rsidRPr="00CB075A">
        <w:rPr>
          <w:szCs w:val="24"/>
          <w:lang w:val="es-ES_tradnl"/>
        </w:rPr>
        <w:t>s electos por el sistema de representación proporcional.</w:t>
      </w:r>
    </w:p>
    <w:p w:rsidR="00D62867" w:rsidRPr="00CB075A" w:rsidRDefault="00D62867" w:rsidP="00D62867">
      <w:pPr>
        <w:spacing w:after="0"/>
        <w:ind w:left="709"/>
        <w:rPr>
          <w:szCs w:val="24"/>
          <w:lang w:val="es-ES_tradnl"/>
        </w:rPr>
      </w:pPr>
    </w:p>
    <w:p w:rsidR="00D62867" w:rsidRPr="00CB075A" w:rsidRDefault="00D62867" w:rsidP="00D62867">
      <w:pPr>
        <w:spacing w:after="0"/>
        <w:ind w:left="709"/>
        <w:rPr>
          <w:szCs w:val="24"/>
          <w:lang w:val="es-ES_tradnl"/>
        </w:rPr>
      </w:pPr>
      <w:r w:rsidRPr="003075A4">
        <w:rPr>
          <w:b/>
          <w:szCs w:val="24"/>
          <w:lang w:val="es-ES_tradnl"/>
        </w:rPr>
        <w:t>Artículo 8.</w:t>
      </w:r>
      <w:r w:rsidRPr="00CB075A">
        <w:rPr>
          <w:szCs w:val="24"/>
          <w:lang w:val="es-ES_tradnl"/>
        </w:rPr>
        <w:t xml:space="preserve"> El Poder Ejecutivo se deposita en una persona que se denomina Gobernador</w:t>
      </w:r>
      <w:r w:rsidR="000B3F7B">
        <w:rPr>
          <w:szCs w:val="24"/>
          <w:lang w:val="es-ES_tradnl"/>
        </w:rPr>
        <w:t>a o Gobernador</w:t>
      </w:r>
      <w:r w:rsidRPr="00CB075A">
        <w:rPr>
          <w:szCs w:val="24"/>
          <w:lang w:val="es-ES_tradnl"/>
        </w:rPr>
        <w:t xml:space="preserve"> del Estado de Yucatán.</w:t>
      </w:r>
    </w:p>
    <w:p w:rsidR="00D62867" w:rsidRPr="00CB075A" w:rsidRDefault="00D62867" w:rsidP="00D62867">
      <w:pPr>
        <w:spacing w:after="0"/>
        <w:ind w:left="709"/>
        <w:rPr>
          <w:szCs w:val="24"/>
          <w:lang w:val="es-ES_tradnl"/>
        </w:rPr>
      </w:pPr>
    </w:p>
    <w:p w:rsidR="00D62867" w:rsidRPr="00CB075A" w:rsidRDefault="00D62867" w:rsidP="00D62867">
      <w:pPr>
        <w:spacing w:after="0"/>
        <w:ind w:left="709"/>
        <w:rPr>
          <w:szCs w:val="24"/>
          <w:lang w:val="es-ES_tradnl"/>
        </w:rPr>
      </w:pPr>
      <w:r w:rsidRPr="003075A4">
        <w:rPr>
          <w:b/>
          <w:szCs w:val="24"/>
          <w:lang w:val="es-ES_tradnl"/>
        </w:rPr>
        <w:t>Artículo 9.</w:t>
      </w:r>
      <w:r w:rsidRPr="00CB075A">
        <w:rPr>
          <w:szCs w:val="24"/>
          <w:lang w:val="es-ES_tradnl"/>
        </w:rPr>
        <w:t xml:space="preserve"> El Municipio es el orden de gobierno que constituye la base de la división territorial y de la organización política y administrativa del Estado. Cada Municipio será gobernado por un Ayuntamiento electo en forma directa mediante el voto popular, conforme a lo dispuesto en esta Ley, e i</w:t>
      </w:r>
      <w:r w:rsidR="001B4333">
        <w:rPr>
          <w:szCs w:val="24"/>
          <w:lang w:val="es-ES_tradnl"/>
        </w:rPr>
        <w:t>ntegrado por Regidora</w:t>
      </w:r>
      <w:r w:rsidRPr="00CB075A">
        <w:rPr>
          <w:szCs w:val="24"/>
          <w:lang w:val="es-ES_tradnl"/>
        </w:rPr>
        <w:t>s</w:t>
      </w:r>
      <w:r w:rsidR="001B4333">
        <w:rPr>
          <w:szCs w:val="24"/>
          <w:lang w:val="es-ES_tradnl"/>
        </w:rPr>
        <w:t xml:space="preserve"> y Regidores</w:t>
      </w:r>
      <w:r w:rsidRPr="00CB075A">
        <w:rPr>
          <w:szCs w:val="24"/>
          <w:lang w:val="es-ES_tradnl"/>
        </w:rPr>
        <w:t>, entre los cuales, uno será electo con el carácter de President</w:t>
      </w:r>
      <w:r w:rsidR="001B4333">
        <w:rPr>
          <w:szCs w:val="24"/>
          <w:lang w:val="es-ES_tradnl"/>
        </w:rPr>
        <w:t>a</w:t>
      </w:r>
      <w:r w:rsidRPr="00CB075A">
        <w:rPr>
          <w:szCs w:val="24"/>
          <w:lang w:val="es-ES_tradnl"/>
        </w:rPr>
        <w:t xml:space="preserve"> o President</w:t>
      </w:r>
      <w:r w:rsidR="001B4333">
        <w:rPr>
          <w:szCs w:val="24"/>
          <w:lang w:val="es-ES_tradnl"/>
        </w:rPr>
        <w:t>e</w:t>
      </w:r>
      <w:r w:rsidRPr="00CB075A">
        <w:rPr>
          <w:szCs w:val="24"/>
          <w:lang w:val="es-ES_tradnl"/>
        </w:rPr>
        <w:t>, y otro con el de Síndico.</w:t>
      </w:r>
    </w:p>
    <w:p w:rsidR="00D62867" w:rsidRPr="00CB075A" w:rsidRDefault="00D62867" w:rsidP="00D62867">
      <w:pPr>
        <w:spacing w:after="0"/>
        <w:ind w:left="709"/>
        <w:rPr>
          <w:szCs w:val="24"/>
          <w:lang w:val="es-ES_tradnl"/>
        </w:rPr>
      </w:pPr>
      <w:r w:rsidRPr="00CB075A">
        <w:rPr>
          <w:szCs w:val="24"/>
          <w:lang w:val="es-ES_tradnl"/>
        </w:rPr>
        <w:t>…</w:t>
      </w:r>
    </w:p>
    <w:p w:rsidR="00D62867" w:rsidRPr="00CB075A" w:rsidRDefault="00D62867" w:rsidP="00D62867">
      <w:pPr>
        <w:spacing w:after="0"/>
        <w:ind w:left="709"/>
        <w:rPr>
          <w:szCs w:val="24"/>
          <w:lang w:val="es-ES_tradnl"/>
        </w:rPr>
      </w:pPr>
      <w:r w:rsidRPr="003075A4">
        <w:rPr>
          <w:b/>
          <w:szCs w:val="24"/>
          <w:lang w:val="es-ES_tradnl"/>
        </w:rPr>
        <w:t>I.</w:t>
      </w:r>
      <w:r w:rsidRPr="00CB075A">
        <w:rPr>
          <w:szCs w:val="24"/>
          <w:lang w:val="es-ES_tradnl"/>
        </w:rPr>
        <w:t xml:space="preserve"> a </w:t>
      </w:r>
      <w:r w:rsidRPr="003075A4">
        <w:rPr>
          <w:b/>
          <w:szCs w:val="24"/>
          <w:lang w:val="es-ES_tradnl"/>
        </w:rPr>
        <w:t>IV.</w:t>
      </w:r>
      <w:r w:rsidRPr="00CB075A">
        <w:rPr>
          <w:szCs w:val="24"/>
          <w:lang w:val="es-ES_tradnl"/>
        </w:rPr>
        <w:t xml:space="preserve"> ...</w:t>
      </w:r>
    </w:p>
    <w:p w:rsidR="00D62867" w:rsidRPr="00CB075A" w:rsidRDefault="00D62867" w:rsidP="00D62867">
      <w:pPr>
        <w:spacing w:after="0"/>
        <w:ind w:left="709"/>
        <w:rPr>
          <w:szCs w:val="24"/>
          <w:lang w:val="es-ES_tradnl"/>
        </w:rPr>
      </w:pPr>
      <w:r w:rsidRPr="00CB075A">
        <w:rPr>
          <w:szCs w:val="24"/>
          <w:lang w:val="es-ES_tradnl"/>
        </w:rPr>
        <w:t>…</w:t>
      </w:r>
    </w:p>
    <w:p w:rsidR="00D62867" w:rsidRPr="00CB075A" w:rsidRDefault="00D62867" w:rsidP="00D62867">
      <w:pPr>
        <w:spacing w:after="0"/>
        <w:ind w:left="709"/>
        <w:rPr>
          <w:szCs w:val="24"/>
          <w:lang w:val="es-ES_tradnl"/>
        </w:rPr>
      </w:pPr>
      <w:r w:rsidRPr="00CB075A">
        <w:rPr>
          <w:szCs w:val="24"/>
          <w:lang w:val="es-ES_tradnl"/>
        </w:rPr>
        <w:t>…</w:t>
      </w:r>
    </w:p>
    <w:p w:rsidR="00D62867" w:rsidRPr="00CB075A" w:rsidRDefault="00D62867" w:rsidP="00D62867">
      <w:pPr>
        <w:spacing w:after="0"/>
        <w:ind w:left="709"/>
        <w:rPr>
          <w:szCs w:val="24"/>
          <w:lang w:val="es-ES_tradnl"/>
        </w:rPr>
      </w:pPr>
    </w:p>
    <w:p w:rsidR="00D62867" w:rsidRPr="00CB075A" w:rsidRDefault="00D62867" w:rsidP="00D62867">
      <w:pPr>
        <w:spacing w:after="0"/>
        <w:ind w:left="709"/>
        <w:rPr>
          <w:szCs w:val="24"/>
          <w:lang w:val="es-ES_tradnl"/>
        </w:rPr>
      </w:pPr>
      <w:r w:rsidRPr="003075A4">
        <w:rPr>
          <w:b/>
          <w:szCs w:val="24"/>
          <w:lang w:val="es-ES_tradnl"/>
        </w:rPr>
        <w:t>Artículo 111.</w:t>
      </w:r>
      <w:r w:rsidRPr="00CB075A">
        <w:rPr>
          <w:szCs w:val="24"/>
          <w:lang w:val="es-ES_tradnl"/>
        </w:rPr>
        <w:t xml:space="preserve"> …</w:t>
      </w:r>
    </w:p>
    <w:p w:rsidR="00D62867" w:rsidRPr="00CB075A" w:rsidRDefault="00D62867" w:rsidP="00D62867">
      <w:pPr>
        <w:spacing w:after="0"/>
        <w:ind w:left="709"/>
        <w:rPr>
          <w:szCs w:val="24"/>
          <w:lang w:val="es-ES_tradnl"/>
        </w:rPr>
      </w:pPr>
    </w:p>
    <w:p w:rsidR="00D62867" w:rsidRPr="00CB075A" w:rsidRDefault="00D62867" w:rsidP="00D62867">
      <w:pPr>
        <w:spacing w:after="0"/>
        <w:ind w:left="709"/>
        <w:rPr>
          <w:szCs w:val="24"/>
          <w:lang w:val="es-ES_tradnl"/>
        </w:rPr>
      </w:pPr>
      <w:r w:rsidRPr="003075A4">
        <w:rPr>
          <w:b/>
          <w:szCs w:val="24"/>
          <w:lang w:val="es-ES_tradnl"/>
        </w:rPr>
        <w:t>I.</w:t>
      </w:r>
      <w:r w:rsidRPr="00CB075A">
        <w:rPr>
          <w:szCs w:val="24"/>
          <w:lang w:val="es-ES_tradnl"/>
        </w:rPr>
        <w:t xml:space="preserve"> Un</w:t>
      </w:r>
      <w:r w:rsidR="001B4333">
        <w:rPr>
          <w:szCs w:val="24"/>
          <w:lang w:val="es-ES_tradnl"/>
        </w:rPr>
        <w:t>a</w:t>
      </w:r>
      <w:r w:rsidRPr="00CB075A">
        <w:rPr>
          <w:szCs w:val="24"/>
          <w:lang w:val="es-ES_tradnl"/>
        </w:rPr>
        <w:t xml:space="preserve"> consejer</w:t>
      </w:r>
      <w:r w:rsidR="001B4333">
        <w:rPr>
          <w:szCs w:val="24"/>
          <w:lang w:val="es-ES_tradnl"/>
        </w:rPr>
        <w:t>a</w:t>
      </w:r>
      <w:r w:rsidRPr="00CB075A">
        <w:rPr>
          <w:szCs w:val="24"/>
          <w:lang w:val="es-ES_tradnl"/>
        </w:rPr>
        <w:t xml:space="preserve"> president</w:t>
      </w:r>
      <w:r w:rsidR="001B4333">
        <w:rPr>
          <w:szCs w:val="24"/>
          <w:lang w:val="es-ES_tradnl"/>
        </w:rPr>
        <w:t>a</w:t>
      </w:r>
      <w:r w:rsidRPr="00CB075A">
        <w:rPr>
          <w:szCs w:val="24"/>
          <w:lang w:val="es-ES_tradnl"/>
        </w:rPr>
        <w:t xml:space="preserve"> o consejer</w:t>
      </w:r>
      <w:r w:rsidR="001B4333">
        <w:rPr>
          <w:szCs w:val="24"/>
          <w:lang w:val="es-ES_tradnl"/>
        </w:rPr>
        <w:t>o</w:t>
      </w:r>
      <w:r w:rsidRPr="00CB075A">
        <w:rPr>
          <w:szCs w:val="24"/>
          <w:lang w:val="es-ES_tradnl"/>
        </w:rPr>
        <w:t xml:space="preserve"> president</w:t>
      </w:r>
      <w:r w:rsidR="001B4333">
        <w:rPr>
          <w:szCs w:val="24"/>
          <w:lang w:val="es-ES_tradnl"/>
        </w:rPr>
        <w:t>e</w:t>
      </w:r>
      <w:r w:rsidRPr="00CB075A">
        <w:rPr>
          <w:szCs w:val="24"/>
          <w:lang w:val="es-ES_tradnl"/>
        </w:rPr>
        <w:t xml:space="preserve"> y seis consejer</w:t>
      </w:r>
      <w:r w:rsidR="001B4333">
        <w:rPr>
          <w:szCs w:val="24"/>
          <w:lang w:val="es-ES_tradnl"/>
        </w:rPr>
        <w:t>a</w:t>
      </w:r>
      <w:r w:rsidRPr="00CB075A">
        <w:rPr>
          <w:szCs w:val="24"/>
          <w:lang w:val="es-ES_tradnl"/>
        </w:rPr>
        <w:t>s y consejer</w:t>
      </w:r>
      <w:r w:rsidR="001B4333">
        <w:rPr>
          <w:szCs w:val="24"/>
          <w:lang w:val="es-ES_tradnl"/>
        </w:rPr>
        <w:t>o</w:t>
      </w:r>
      <w:r w:rsidRPr="00CB075A">
        <w:rPr>
          <w:szCs w:val="24"/>
          <w:lang w:val="es-ES_tradnl"/>
        </w:rPr>
        <w:t>s electorales con derecho a voz y voto;</w:t>
      </w:r>
    </w:p>
    <w:p w:rsidR="00D62867" w:rsidRPr="00CB075A" w:rsidRDefault="00D62867" w:rsidP="00D62867">
      <w:pPr>
        <w:spacing w:after="0"/>
        <w:ind w:left="709"/>
        <w:rPr>
          <w:szCs w:val="24"/>
          <w:lang w:val="es-ES_tradnl"/>
        </w:rPr>
      </w:pPr>
    </w:p>
    <w:p w:rsidR="00D62867" w:rsidRPr="00CB075A" w:rsidRDefault="00D62867" w:rsidP="00D62867">
      <w:pPr>
        <w:spacing w:after="0"/>
        <w:ind w:left="709"/>
        <w:rPr>
          <w:szCs w:val="24"/>
          <w:lang w:val="es-ES_tradnl"/>
        </w:rPr>
      </w:pPr>
      <w:r w:rsidRPr="003075A4">
        <w:rPr>
          <w:b/>
          <w:szCs w:val="24"/>
          <w:lang w:val="es-ES_tradnl"/>
        </w:rPr>
        <w:t>II.</w:t>
      </w:r>
      <w:r w:rsidRPr="00CB075A">
        <w:rPr>
          <w:szCs w:val="24"/>
          <w:lang w:val="es-ES_tradnl"/>
        </w:rPr>
        <w:t xml:space="preserve"> y </w:t>
      </w:r>
      <w:r w:rsidRPr="003075A4">
        <w:rPr>
          <w:b/>
          <w:szCs w:val="24"/>
          <w:lang w:val="es-ES_tradnl"/>
        </w:rPr>
        <w:t>III.</w:t>
      </w:r>
      <w:r w:rsidRPr="00CB075A">
        <w:rPr>
          <w:szCs w:val="24"/>
          <w:lang w:val="es-ES_tradnl"/>
        </w:rPr>
        <w:t xml:space="preserve"> ...</w:t>
      </w:r>
    </w:p>
    <w:p w:rsidR="00D62867" w:rsidRPr="00CB075A" w:rsidRDefault="00D62867" w:rsidP="00D62867">
      <w:pPr>
        <w:spacing w:after="0"/>
        <w:ind w:left="709"/>
        <w:rPr>
          <w:szCs w:val="24"/>
          <w:lang w:val="es-ES_tradnl"/>
        </w:rPr>
      </w:pPr>
    </w:p>
    <w:p w:rsidR="00D62867" w:rsidRPr="00CB075A" w:rsidRDefault="00D62867" w:rsidP="00D62867">
      <w:pPr>
        <w:spacing w:after="0"/>
        <w:ind w:left="709"/>
        <w:rPr>
          <w:szCs w:val="24"/>
          <w:lang w:val="es-ES_tradnl"/>
        </w:rPr>
      </w:pPr>
      <w:r w:rsidRPr="003075A4">
        <w:rPr>
          <w:b/>
          <w:szCs w:val="24"/>
          <w:lang w:val="es-ES_tradnl"/>
        </w:rPr>
        <w:t>Artículo 348.</w:t>
      </w:r>
      <w:r w:rsidRPr="00CB075A">
        <w:rPr>
          <w:szCs w:val="24"/>
          <w:lang w:val="es-ES_tradnl"/>
        </w:rPr>
        <w:t xml:space="preserve"> El Congreso del Estado expedirá el Decreto en el que declare a</w:t>
      </w:r>
      <w:r w:rsidR="001B4333">
        <w:rPr>
          <w:szCs w:val="24"/>
          <w:lang w:val="es-ES_tradnl"/>
        </w:rPr>
        <w:t xml:space="preserve"> </w:t>
      </w:r>
      <w:r w:rsidRPr="00CB075A">
        <w:rPr>
          <w:szCs w:val="24"/>
          <w:lang w:val="es-ES_tradnl"/>
        </w:rPr>
        <w:t>l</w:t>
      </w:r>
      <w:r w:rsidR="001B4333">
        <w:rPr>
          <w:szCs w:val="24"/>
          <w:lang w:val="es-ES_tradnl"/>
        </w:rPr>
        <w:t>a</w:t>
      </w:r>
      <w:r w:rsidRPr="00CB075A">
        <w:rPr>
          <w:szCs w:val="24"/>
          <w:lang w:val="es-ES_tradnl"/>
        </w:rPr>
        <w:t xml:space="preserve"> Gobernador</w:t>
      </w:r>
      <w:r w:rsidR="001B4333">
        <w:rPr>
          <w:szCs w:val="24"/>
          <w:lang w:val="es-ES_tradnl"/>
        </w:rPr>
        <w:t>a</w:t>
      </w:r>
      <w:r w:rsidRPr="00CB075A">
        <w:rPr>
          <w:szCs w:val="24"/>
          <w:lang w:val="es-ES_tradnl"/>
        </w:rPr>
        <w:t xml:space="preserve"> o Gobernador Constitucional del Estado de Yucatán, conforme a lo dispuesto en la fracción XXI, inciso a), del artículo 30, de la Constitución, enviándolo al Ejecutivo Estatal, para su promulgación, una vez que haya recibido del Tribunal el dictamen que contenga el cómputo final y la declaración de validez de la elección y de Gobernador</w:t>
      </w:r>
      <w:r w:rsidR="001B4333">
        <w:rPr>
          <w:szCs w:val="24"/>
          <w:lang w:val="es-ES_tradnl"/>
        </w:rPr>
        <w:t>a o Gobernador electo</w:t>
      </w:r>
      <w:r w:rsidRPr="00CB075A">
        <w:rPr>
          <w:szCs w:val="24"/>
          <w:lang w:val="es-ES_tradnl"/>
        </w:rPr>
        <w:t>.</w:t>
      </w:r>
    </w:p>
    <w:p w:rsidR="00D62867" w:rsidRDefault="00D62867" w:rsidP="00D62867">
      <w:pPr>
        <w:spacing w:after="0"/>
        <w:rPr>
          <w:szCs w:val="24"/>
          <w:lang w:val="es-ES_tradnl"/>
        </w:rPr>
      </w:pPr>
    </w:p>
    <w:p w:rsidR="00D62867" w:rsidRPr="00CB075A" w:rsidRDefault="00D62867" w:rsidP="00D62867">
      <w:pPr>
        <w:spacing w:after="0"/>
        <w:ind w:left="0"/>
        <w:rPr>
          <w:szCs w:val="24"/>
          <w:lang w:val="es-ES_tradnl"/>
        </w:rPr>
      </w:pPr>
      <w:r w:rsidRPr="00C12DE5">
        <w:rPr>
          <w:b/>
          <w:szCs w:val="24"/>
          <w:lang w:val="es-ES_tradnl"/>
        </w:rPr>
        <w:t>Artículo Tercero.</w:t>
      </w:r>
      <w:r w:rsidRPr="00CB075A">
        <w:rPr>
          <w:szCs w:val="24"/>
          <w:lang w:val="es-ES_tradnl"/>
        </w:rPr>
        <w:t xml:space="preserve"> Se reforma el párrafo primero del artículo 28; se reforman los artículos 36 y 77; se reforma el párrafo segundo del artículo 85; se reforma el artículo 98, y se reforma el párrafo primero del artículo 107, todos de la Ley Orgánica del Poder Judicial del Estado de Yucatán, para quedar como sigue:</w:t>
      </w:r>
    </w:p>
    <w:p w:rsidR="00D62867" w:rsidRPr="00CB075A" w:rsidRDefault="00D62867" w:rsidP="00D62867">
      <w:pPr>
        <w:spacing w:after="0"/>
        <w:rPr>
          <w:szCs w:val="24"/>
          <w:lang w:val="es-ES_tradnl"/>
        </w:rPr>
      </w:pPr>
    </w:p>
    <w:p w:rsidR="00D62867" w:rsidRPr="00CB075A" w:rsidRDefault="00D62867" w:rsidP="00D62867">
      <w:pPr>
        <w:spacing w:after="0"/>
        <w:ind w:left="709"/>
        <w:rPr>
          <w:szCs w:val="24"/>
          <w:lang w:val="es-ES_tradnl"/>
        </w:rPr>
      </w:pPr>
      <w:r w:rsidRPr="00284079">
        <w:rPr>
          <w:b/>
          <w:szCs w:val="24"/>
          <w:lang w:val="es-ES_tradnl"/>
        </w:rPr>
        <w:t>Artículo 28.-</w:t>
      </w:r>
      <w:r w:rsidRPr="00CB075A">
        <w:rPr>
          <w:szCs w:val="24"/>
          <w:lang w:val="es-ES_tradnl"/>
        </w:rPr>
        <w:t xml:space="preserve"> El Pleno del Tribunal Superior de Justicia</w:t>
      </w:r>
      <w:r w:rsidR="001B4333">
        <w:rPr>
          <w:szCs w:val="24"/>
          <w:lang w:val="es-ES_tradnl"/>
        </w:rPr>
        <w:t xml:space="preserve"> se compondrá de once magistradas y magistrado</w:t>
      </w:r>
      <w:r w:rsidRPr="00CB075A">
        <w:rPr>
          <w:szCs w:val="24"/>
          <w:lang w:val="es-ES_tradnl"/>
        </w:rPr>
        <w:t xml:space="preserve">s, pero bastará la presencia de siete miembros para que pueda funcionar, con excepción de los casos en los que se requiera mayoría calificada de al menos 8 magistrados. Cuando las ausencias de los titulares obedezcan a las licencias temporales contempladas en el artículo 18 de esta Ley, formarán parte del Pleno del Tribunal Superior de Justicia los magistrados suplentes. </w:t>
      </w:r>
    </w:p>
    <w:p w:rsidR="00D62867" w:rsidRPr="00CB075A" w:rsidRDefault="00D62867" w:rsidP="00D62867">
      <w:pPr>
        <w:spacing w:after="0"/>
        <w:ind w:left="709"/>
        <w:rPr>
          <w:szCs w:val="24"/>
          <w:lang w:val="es-ES_tradnl"/>
        </w:rPr>
      </w:pPr>
      <w:r w:rsidRPr="00CB075A">
        <w:rPr>
          <w:szCs w:val="24"/>
          <w:lang w:val="es-ES_tradnl"/>
        </w:rPr>
        <w:t>…</w:t>
      </w:r>
    </w:p>
    <w:p w:rsidR="00D62867" w:rsidRPr="00CB075A" w:rsidRDefault="00D62867" w:rsidP="00D62867">
      <w:pPr>
        <w:spacing w:after="0"/>
        <w:ind w:left="709"/>
        <w:rPr>
          <w:szCs w:val="24"/>
          <w:lang w:val="es-ES_tradnl"/>
        </w:rPr>
      </w:pPr>
      <w:r w:rsidRPr="00CB075A">
        <w:rPr>
          <w:szCs w:val="24"/>
          <w:lang w:val="es-ES_tradnl"/>
        </w:rPr>
        <w:t>…</w:t>
      </w:r>
    </w:p>
    <w:p w:rsidR="00D62867" w:rsidRPr="00CB075A" w:rsidRDefault="00D62867" w:rsidP="00D62867">
      <w:pPr>
        <w:spacing w:after="0"/>
        <w:ind w:left="709"/>
        <w:rPr>
          <w:szCs w:val="24"/>
          <w:lang w:val="es-ES_tradnl"/>
        </w:rPr>
      </w:pPr>
    </w:p>
    <w:p w:rsidR="00D62867" w:rsidRPr="00CB075A" w:rsidRDefault="00D62867" w:rsidP="00D62867">
      <w:pPr>
        <w:spacing w:after="0"/>
        <w:ind w:left="709"/>
        <w:rPr>
          <w:szCs w:val="24"/>
          <w:lang w:val="es-ES_tradnl"/>
        </w:rPr>
      </w:pPr>
      <w:r w:rsidRPr="00284079">
        <w:rPr>
          <w:b/>
          <w:szCs w:val="24"/>
          <w:lang w:val="es-ES_tradnl"/>
        </w:rPr>
        <w:t>Artículo 36.-</w:t>
      </w:r>
      <w:r w:rsidRPr="00CB075A">
        <w:rPr>
          <w:szCs w:val="24"/>
          <w:lang w:val="es-ES_tradnl"/>
        </w:rPr>
        <w:t xml:space="preserve"> Cada cuatro años, el Pleno del Tribunal Superior de Justicia del Estado elegirá de entre sus miembros a</w:t>
      </w:r>
      <w:r w:rsidR="001B4333">
        <w:rPr>
          <w:szCs w:val="24"/>
          <w:lang w:val="es-ES_tradnl"/>
        </w:rPr>
        <w:t xml:space="preserve"> </w:t>
      </w:r>
      <w:r w:rsidRPr="00CB075A">
        <w:rPr>
          <w:szCs w:val="24"/>
          <w:lang w:val="es-ES_tradnl"/>
        </w:rPr>
        <w:t>l</w:t>
      </w:r>
      <w:r w:rsidR="001B4333">
        <w:rPr>
          <w:szCs w:val="24"/>
          <w:lang w:val="es-ES_tradnl"/>
        </w:rPr>
        <w:t>a Presidenta o Presidente</w:t>
      </w:r>
      <w:r w:rsidRPr="00CB075A">
        <w:rPr>
          <w:szCs w:val="24"/>
          <w:lang w:val="es-ES_tradnl"/>
        </w:rPr>
        <w:t xml:space="preserve"> del Tribunal, debiendo alternar los géneros cada período para garantizar la paridad, por lo que no podrán ser electos para un período más.  </w:t>
      </w:r>
    </w:p>
    <w:p w:rsidR="00D62867" w:rsidRPr="00CB075A" w:rsidRDefault="00D62867" w:rsidP="00D62867">
      <w:pPr>
        <w:spacing w:after="0"/>
        <w:ind w:left="709"/>
        <w:rPr>
          <w:szCs w:val="24"/>
          <w:lang w:val="es-ES_tradnl"/>
        </w:rPr>
      </w:pPr>
      <w:r w:rsidRPr="00CB075A">
        <w:rPr>
          <w:szCs w:val="24"/>
          <w:lang w:val="es-ES_tradnl"/>
        </w:rPr>
        <w:t xml:space="preserve"> </w:t>
      </w:r>
    </w:p>
    <w:p w:rsidR="00D62867" w:rsidRPr="00CB075A" w:rsidRDefault="001B4333" w:rsidP="00D62867">
      <w:pPr>
        <w:spacing w:after="0"/>
        <w:ind w:left="709"/>
        <w:rPr>
          <w:szCs w:val="24"/>
          <w:lang w:val="es-ES_tradnl"/>
        </w:rPr>
      </w:pPr>
      <w:r>
        <w:rPr>
          <w:szCs w:val="24"/>
          <w:lang w:val="es-ES_tradnl"/>
        </w:rPr>
        <w:t>La</w:t>
      </w:r>
      <w:r w:rsidR="00D62867" w:rsidRPr="00CB075A">
        <w:rPr>
          <w:szCs w:val="24"/>
          <w:lang w:val="es-ES_tradnl"/>
        </w:rPr>
        <w:t xml:space="preserve"> President</w:t>
      </w:r>
      <w:r>
        <w:rPr>
          <w:szCs w:val="24"/>
          <w:lang w:val="es-ES_tradnl"/>
        </w:rPr>
        <w:t>a</w:t>
      </w:r>
      <w:r w:rsidR="00D62867" w:rsidRPr="00CB075A">
        <w:rPr>
          <w:szCs w:val="24"/>
          <w:lang w:val="es-ES_tradnl"/>
        </w:rPr>
        <w:t xml:space="preserve"> o President</w:t>
      </w:r>
      <w:r>
        <w:rPr>
          <w:szCs w:val="24"/>
          <w:lang w:val="es-ES_tradnl"/>
        </w:rPr>
        <w:t>e</w:t>
      </w:r>
      <w:r w:rsidR="00D62867" w:rsidRPr="00CB075A">
        <w:rPr>
          <w:szCs w:val="24"/>
          <w:lang w:val="es-ES_tradnl"/>
        </w:rPr>
        <w:t xml:space="preserve"> será electo el último día hábil del mes de diciembre en el que concluya el cargo del Presidente saliente, debiendo rendir el Compromiso Constitucional antes de entrar en funciones. </w:t>
      </w:r>
      <w:r>
        <w:rPr>
          <w:szCs w:val="24"/>
          <w:lang w:val="es-ES_tradnl"/>
        </w:rPr>
        <w:t>La</w:t>
      </w:r>
      <w:r w:rsidR="00D62867" w:rsidRPr="00CB075A">
        <w:rPr>
          <w:szCs w:val="24"/>
          <w:lang w:val="es-ES_tradnl"/>
        </w:rPr>
        <w:t xml:space="preserve"> P</w:t>
      </w:r>
      <w:r>
        <w:rPr>
          <w:szCs w:val="24"/>
          <w:lang w:val="es-ES_tradnl"/>
        </w:rPr>
        <w:t>residenta o Presidente electo</w:t>
      </w:r>
      <w:r w:rsidR="00D62867" w:rsidRPr="00CB075A">
        <w:rPr>
          <w:szCs w:val="24"/>
          <w:lang w:val="es-ES_tradnl"/>
        </w:rPr>
        <w:t xml:space="preserve"> entrará en funciones el primer día natural del mes de enero del año siguiente a la elección.  </w:t>
      </w:r>
    </w:p>
    <w:p w:rsidR="00D62867" w:rsidRPr="00CB075A" w:rsidRDefault="00D62867" w:rsidP="00D62867">
      <w:pPr>
        <w:spacing w:after="0"/>
        <w:ind w:left="709"/>
        <w:rPr>
          <w:szCs w:val="24"/>
          <w:lang w:val="es-ES_tradnl"/>
        </w:rPr>
      </w:pPr>
    </w:p>
    <w:p w:rsidR="00D62867" w:rsidRPr="00CB075A" w:rsidRDefault="00D62867" w:rsidP="00D62867">
      <w:pPr>
        <w:spacing w:after="0"/>
        <w:ind w:left="709"/>
        <w:rPr>
          <w:szCs w:val="24"/>
          <w:lang w:val="es-ES_tradnl"/>
        </w:rPr>
      </w:pPr>
      <w:r w:rsidRPr="00284079">
        <w:rPr>
          <w:b/>
          <w:szCs w:val="24"/>
          <w:lang w:val="es-ES_tradnl"/>
        </w:rPr>
        <w:t>Artículo 77.-</w:t>
      </w:r>
      <w:r w:rsidRPr="00CB075A">
        <w:rPr>
          <w:szCs w:val="24"/>
          <w:lang w:val="es-ES_tradnl"/>
        </w:rPr>
        <w:t xml:space="preserve"> El Tribunal de los Trabajadores al Servicio del Estado y de los Municipios, estará integrado por un Magistrado al que se le denominará President</w:t>
      </w:r>
      <w:r w:rsidR="001B4333">
        <w:rPr>
          <w:szCs w:val="24"/>
          <w:lang w:val="es-ES_tradnl"/>
        </w:rPr>
        <w:t>a</w:t>
      </w:r>
      <w:r w:rsidRPr="00CB075A">
        <w:rPr>
          <w:szCs w:val="24"/>
          <w:lang w:val="es-ES_tradnl"/>
        </w:rPr>
        <w:t xml:space="preserve"> o President</w:t>
      </w:r>
      <w:r w:rsidR="001B4333">
        <w:rPr>
          <w:szCs w:val="24"/>
          <w:lang w:val="es-ES_tradnl"/>
        </w:rPr>
        <w:t>e</w:t>
      </w:r>
      <w:r w:rsidRPr="00CB075A">
        <w:rPr>
          <w:szCs w:val="24"/>
          <w:lang w:val="es-ES_tradnl"/>
        </w:rPr>
        <w:t xml:space="preserve">, y para el cumplimiento de sus atribuciones contará con el personal jurídico y administrativo que al efecto determine la Ley de los Trabajadores al Servicio del Estado y Municipios de Yucatán. </w:t>
      </w:r>
    </w:p>
    <w:p w:rsidR="00D62867" w:rsidRPr="00CB075A" w:rsidRDefault="00D62867" w:rsidP="00D62867">
      <w:pPr>
        <w:spacing w:after="0"/>
        <w:ind w:left="709"/>
        <w:rPr>
          <w:szCs w:val="24"/>
          <w:lang w:val="es-ES_tradnl"/>
        </w:rPr>
      </w:pPr>
      <w:r w:rsidRPr="00CB075A">
        <w:rPr>
          <w:szCs w:val="24"/>
          <w:lang w:val="es-ES_tradnl"/>
        </w:rPr>
        <w:t xml:space="preserve"> </w:t>
      </w:r>
    </w:p>
    <w:p w:rsidR="00D62867" w:rsidRPr="00CB075A" w:rsidRDefault="00D62867" w:rsidP="00D62867">
      <w:pPr>
        <w:spacing w:after="0"/>
        <w:ind w:left="709"/>
        <w:rPr>
          <w:szCs w:val="24"/>
          <w:lang w:val="es-ES_tradnl"/>
        </w:rPr>
      </w:pPr>
      <w:r w:rsidRPr="00CB075A">
        <w:rPr>
          <w:szCs w:val="24"/>
          <w:lang w:val="es-ES_tradnl"/>
        </w:rPr>
        <w:t>Para conocer de la administración, vigilancia y disciplina en el Tribunal de los Trabajadores al Servicio del Estado y Municipios de Yucatán, éste contará con una Comisión Especial integrada por su President</w:t>
      </w:r>
      <w:r w:rsidR="001B4333">
        <w:rPr>
          <w:szCs w:val="24"/>
          <w:lang w:val="es-ES_tradnl"/>
        </w:rPr>
        <w:t>a</w:t>
      </w:r>
      <w:r w:rsidRPr="00CB075A">
        <w:rPr>
          <w:szCs w:val="24"/>
          <w:lang w:val="es-ES_tradnl"/>
        </w:rPr>
        <w:t xml:space="preserve"> o President</w:t>
      </w:r>
      <w:r w:rsidR="001B4333">
        <w:rPr>
          <w:szCs w:val="24"/>
          <w:lang w:val="es-ES_tradnl"/>
        </w:rPr>
        <w:t>e</w:t>
      </w:r>
      <w:r w:rsidRPr="00CB075A">
        <w:rPr>
          <w:szCs w:val="24"/>
          <w:lang w:val="es-ES_tradnl"/>
        </w:rPr>
        <w:t xml:space="preserve"> y dos miembros del Consejo de la Judicatura y, en lo conducente, tendrá las atribuciones que esta Ley establece al Pleno del Consejo.  </w:t>
      </w:r>
    </w:p>
    <w:p w:rsidR="00D62867" w:rsidRPr="00CB075A" w:rsidRDefault="00D62867" w:rsidP="00D62867">
      <w:pPr>
        <w:spacing w:after="0"/>
        <w:ind w:left="709"/>
        <w:rPr>
          <w:szCs w:val="24"/>
          <w:lang w:val="es-ES_tradnl"/>
        </w:rPr>
      </w:pPr>
    </w:p>
    <w:p w:rsidR="00D62867" w:rsidRPr="00CB075A" w:rsidRDefault="00D62867" w:rsidP="00D62867">
      <w:pPr>
        <w:spacing w:after="0"/>
        <w:ind w:left="709"/>
        <w:rPr>
          <w:szCs w:val="24"/>
          <w:lang w:val="es-ES_tradnl"/>
        </w:rPr>
      </w:pPr>
      <w:r w:rsidRPr="00284079">
        <w:rPr>
          <w:b/>
          <w:szCs w:val="24"/>
          <w:lang w:val="es-ES_tradnl"/>
        </w:rPr>
        <w:t>Artículo 85.</w:t>
      </w:r>
      <w:proofErr w:type="gramStart"/>
      <w:r w:rsidRPr="00284079">
        <w:rPr>
          <w:b/>
          <w:szCs w:val="24"/>
          <w:lang w:val="es-ES_tradnl"/>
        </w:rPr>
        <w:t>-</w:t>
      </w:r>
      <w:r w:rsidRPr="00CB075A">
        <w:rPr>
          <w:szCs w:val="24"/>
          <w:lang w:val="es-ES_tradnl"/>
        </w:rPr>
        <w:t xml:space="preserve"> …</w:t>
      </w:r>
      <w:proofErr w:type="gramEnd"/>
    </w:p>
    <w:p w:rsidR="00D62867" w:rsidRPr="00CB075A" w:rsidRDefault="00D62867" w:rsidP="00D62867">
      <w:pPr>
        <w:spacing w:after="0"/>
        <w:ind w:left="709"/>
        <w:rPr>
          <w:szCs w:val="24"/>
          <w:lang w:val="es-ES_tradnl"/>
        </w:rPr>
      </w:pPr>
    </w:p>
    <w:p w:rsidR="00D62867" w:rsidRPr="00CB075A" w:rsidRDefault="00D62867" w:rsidP="00D62867">
      <w:pPr>
        <w:spacing w:after="0"/>
        <w:ind w:left="709"/>
        <w:rPr>
          <w:szCs w:val="24"/>
          <w:lang w:val="es-ES_tradnl"/>
        </w:rPr>
      </w:pPr>
      <w:r w:rsidRPr="00CB075A">
        <w:rPr>
          <w:szCs w:val="24"/>
          <w:lang w:val="es-ES_tradnl"/>
        </w:rPr>
        <w:t>L</w:t>
      </w:r>
      <w:r w:rsidR="001B4333">
        <w:rPr>
          <w:szCs w:val="24"/>
          <w:lang w:val="es-ES_tradnl"/>
        </w:rPr>
        <w:t>a</w:t>
      </w:r>
      <w:r w:rsidRPr="00CB075A">
        <w:rPr>
          <w:szCs w:val="24"/>
          <w:lang w:val="es-ES_tradnl"/>
        </w:rPr>
        <w:t>s jue</w:t>
      </w:r>
      <w:r w:rsidR="001B4333">
        <w:rPr>
          <w:szCs w:val="24"/>
          <w:lang w:val="es-ES_tradnl"/>
        </w:rPr>
        <w:t>za</w:t>
      </w:r>
      <w:r w:rsidRPr="00CB075A">
        <w:rPr>
          <w:szCs w:val="24"/>
          <w:lang w:val="es-ES_tradnl"/>
        </w:rPr>
        <w:t>s y jue</w:t>
      </w:r>
      <w:r w:rsidR="001B4333">
        <w:rPr>
          <w:szCs w:val="24"/>
          <w:lang w:val="es-ES_tradnl"/>
        </w:rPr>
        <w:t>ce</w:t>
      </w:r>
      <w:r w:rsidRPr="00CB075A">
        <w:rPr>
          <w:szCs w:val="24"/>
          <w:lang w:val="es-ES_tradnl"/>
        </w:rPr>
        <w:t xml:space="preserve">s de primera Instancia durarán en su cargo cuatro años contados desde el día en que tomen posesión, al término del cual podrán ser ratificados para períodos subsecuentes. </w:t>
      </w:r>
    </w:p>
    <w:p w:rsidR="00D62867" w:rsidRPr="00CB075A" w:rsidRDefault="00D62867" w:rsidP="00D62867">
      <w:pPr>
        <w:spacing w:after="0"/>
        <w:ind w:left="709"/>
        <w:rPr>
          <w:szCs w:val="24"/>
          <w:lang w:val="es-ES_tradnl"/>
        </w:rPr>
      </w:pPr>
      <w:r w:rsidRPr="00CB075A">
        <w:rPr>
          <w:szCs w:val="24"/>
          <w:lang w:val="es-ES_tradnl"/>
        </w:rPr>
        <w:t>…</w:t>
      </w:r>
    </w:p>
    <w:p w:rsidR="00D62867" w:rsidRPr="00CB075A" w:rsidRDefault="00D62867" w:rsidP="00D62867">
      <w:pPr>
        <w:spacing w:after="0"/>
        <w:ind w:left="709"/>
        <w:rPr>
          <w:szCs w:val="24"/>
          <w:lang w:val="es-ES_tradnl"/>
        </w:rPr>
      </w:pPr>
      <w:r w:rsidRPr="00CB075A">
        <w:rPr>
          <w:szCs w:val="24"/>
          <w:lang w:val="es-ES_tradnl"/>
        </w:rPr>
        <w:t>…</w:t>
      </w:r>
    </w:p>
    <w:p w:rsidR="00D62867" w:rsidRPr="00CB075A" w:rsidRDefault="00D62867" w:rsidP="00D62867">
      <w:pPr>
        <w:spacing w:after="0"/>
        <w:ind w:left="709"/>
        <w:rPr>
          <w:szCs w:val="24"/>
          <w:lang w:val="es-ES_tradnl"/>
        </w:rPr>
      </w:pPr>
      <w:r w:rsidRPr="00284079">
        <w:rPr>
          <w:b/>
          <w:szCs w:val="24"/>
          <w:lang w:val="es-ES_tradnl"/>
        </w:rPr>
        <w:t>I.-</w:t>
      </w:r>
      <w:r w:rsidRPr="00CB075A">
        <w:rPr>
          <w:szCs w:val="24"/>
          <w:lang w:val="es-ES_tradnl"/>
        </w:rPr>
        <w:t xml:space="preserve"> a </w:t>
      </w:r>
      <w:r w:rsidRPr="00284079">
        <w:rPr>
          <w:b/>
          <w:szCs w:val="24"/>
          <w:lang w:val="es-ES_tradnl"/>
        </w:rPr>
        <w:t>III.</w:t>
      </w:r>
      <w:proofErr w:type="gramStart"/>
      <w:r w:rsidRPr="00284079">
        <w:rPr>
          <w:b/>
          <w:szCs w:val="24"/>
          <w:lang w:val="es-ES_tradnl"/>
        </w:rPr>
        <w:t>-</w:t>
      </w:r>
      <w:r w:rsidRPr="00CB075A">
        <w:rPr>
          <w:szCs w:val="24"/>
          <w:lang w:val="es-ES_tradnl"/>
        </w:rPr>
        <w:t xml:space="preserve"> …</w:t>
      </w:r>
      <w:proofErr w:type="gramEnd"/>
    </w:p>
    <w:p w:rsidR="00D62867" w:rsidRDefault="00D62867" w:rsidP="00D62867">
      <w:pPr>
        <w:spacing w:after="0"/>
        <w:ind w:left="709"/>
        <w:rPr>
          <w:szCs w:val="24"/>
          <w:lang w:val="es-ES_tradnl"/>
        </w:rPr>
      </w:pPr>
    </w:p>
    <w:p w:rsidR="00D62867" w:rsidRPr="00284079" w:rsidRDefault="00D62867" w:rsidP="00D62867">
      <w:pPr>
        <w:spacing w:after="0"/>
        <w:ind w:left="709"/>
        <w:rPr>
          <w:b/>
          <w:szCs w:val="24"/>
          <w:lang w:val="es-ES_tradnl"/>
        </w:rPr>
      </w:pPr>
      <w:r w:rsidRPr="00284079">
        <w:rPr>
          <w:b/>
          <w:szCs w:val="24"/>
          <w:lang w:val="es-ES_tradnl"/>
        </w:rPr>
        <w:t>Nombramiento</w:t>
      </w:r>
    </w:p>
    <w:p w:rsidR="00D62867" w:rsidRPr="00CB075A" w:rsidRDefault="00D62867" w:rsidP="00D62867">
      <w:pPr>
        <w:spacing w:after="0"/>
        <w:ind w:left="709"/>
        <w:rPr>
          <w:szCs w:val="24"/>
          <w:lang w:val="es-ES_tradnl"/>
        </w:rPr>
      </w:pPr>
      <w:r w:rsidRPr="00284079">
        <w:rPr>
          <w:b/>
          <w:szCs w:val="24"/>
          <w:lang w:val="es-ES_tradnl"/>
        </w:rPr>
        <w:t>Artículo 98.-</w:t>
      </w:r>
      <w:r w:rsidRPr="00CB075A">
        <w:rPr>
          <w:szCs w:val="24"/>
          <w:lang w:val="es-ES_tradnl"/>
        </w:rPr>
        <w:t xml:space="preserve"> El Pleno del Consejo de la Judicatura nombrará jue</w:t>
      </w:r>
      <w:r w:rsidR="001B4333">
        <w:rPr>
          <w:szCs w:val="24"/>
          <w:lang w:val="es-ES_tradnl"/>
        </w:rPr>
        <w:t>za</w:t>
      </w:r>
      <w:r w:rsidRPr="00CB075A">
        <w:rPr>
          <w:szCs w:val="24"/>
          <w:lang w:val="es-ES_tradnl"/>
        </w:rPr>
        <w:t>s o jue</w:t>
      </w:r>
      <w:r w:rsidR="001B4333">
        <w:rPr>
          <w:szCs w:val="24"/>
          <w:lang w:val="es-ES_tradnl"/>
        </w:rPr>
        <w:t>ce</w:t>
      </w:r>
      <w:r w:rsidRPr="00CB075A">
        <w:rPr>
          <w:szCs w:val="24"/>
          <w:lang w:val="es-ES_tradnl"/>
        </w:rPr>
        <w:t>s de paz en los municipios del Estado y en las localidades de éstos.</w:t>
      </w:r>
    </w:p>
    <w:p w:rsidR="00D62867" w:rsidRPr="00CB075A" w:rsidRDefault="00D62867" w:rsidP="00D62867">
      <w:pPr>
        <w:spacing w:after="0"/>
        <w:ind w:left="709"/>
        <w:rPr>
          <w:szCs w:val="24"/>
          <w:lang w:val="es-ES_tradnl"/>
        </w:rPr>
      </w:pPr>
    </w:p>
    <w:p w:rsidR="00D62867" w:rsidRPr="00CB075A" w:rsidRDefault="00D62867" w:rsidP="00D62867">
      <w:pPr>
        <w:spacing w:after="0"/>
        <w:ind w:left="709"/>
        <w:rPr>
          <w:szCs w:val="24"/>
          <w:lang w:val="es-ES_tradnl"/>
        </w:rPr>
      </w:pPr>
      <w:r w:rsidRPr="00CB075A">
        <w:rPr>
          <w:szCs w:val="24"/>
          <w:lang w:val="es-ES_tradnl"/>
        </w:rPr>
        <w:t>En las localidades donde hubiere juez</w:t>
      </w:r>
      <w:r w:rsidR="001B4333">
        <w:rPr>
          <w:szCs w:val="24"/>
          <w:lang w:val="es-ES_tradnl"/>
        </w:rPr>
        <w:t>a</w:t>
      </w:r>
      <w:r w:rsidRPr="00CB075A">
        <w:rPr>
          <w:szCs w:val="24"/>
          <w:lang w:val="es-ES_tradnl"/>
        </w:rPr>
        <w:t xml:space="preserve"> o juez de primera instancia, no </w:t>
      </w:r>
      <w:r w:rsidR="001B4333" w:rsidRPr="00CB075A">
        <w:rPr>
          <w:szCs w:val="24"/>
          <w:lang w:val="es-ES_tradnl"/>
        </w:rPr>
        <w:t>podrá</w:t>
      </w:r>
      <w:r w:rsidRPr="00CB075A">
        <w:rPr>
          <w:szCs w:val="24"/>
          <w:lang w:val="es-ES_tradnl"/>
        </w:rPr>
        <w:t xml:space="preserve"> haber los de paz.</w:t>
      </w:r>
    </w:p>
    <w:p w:rsidR="00D62867" w:rsidRPr="00CB075A" w:rsidRDefault="00D62867" w:rsidP="00D62867">
      <w:pPr>
        <w:spacing w:after="0"/>
        <w:ind w:left="709"/>
        <w:rPr>
          <w:szCs w:val="24"/>
          <w:lang w:val="es-ES_tradnl"/>
        </w:rPr>
      </w:pPr>
    </w:p>
    <w:p w:rsidR="00D62867" w:rsidRPr="00CB075A" w:rsidRDefault="00D62867" w:rsidP="00D62867">
      <w:pPr>
        <w:spacing w:after="0"/>
        <w:ind w:left="709"/>
        <w:rPr>
          <w:szCs w:val="24"/>
          <w:lang w:val="es-ES_tradnl"/>
        </w:rPr>
      </w:pPr>
      <w:r w:rsidRPr="00284079">
        <w:rPr>
          <w:b/>
          <w:szCs w:val="24"/>
          <w:lang w:val="es-ES_tradnl"/>
        </w:rPr>
        <w:t>Artículo 107.-</w:t>
      </w:r>
      <w:r w:rsidRPr="00CB075A">
        <w:rPr>
          <w:szCs w:val="24"/>
          <w:lang w:val="es-ES_tradnl"/>
        </w:rPr>
        <w:t xml:space="preserve"> El Consejo de la Judicatura se integrará por cinco miembros, de los cuales, un</w:t>
      </w:r>
      <w:r w:rsidR="001B4333">
        <w:rPr>
          <w:szCs w:val="24"/>
          <w:lang w:val="es-ES_tradnl"/>
        </w:rPr>
        <w:t>a</w:t>
      </w:r>
      <w:r w:rsidRPr="00CB075A">
        <w:rPr>
          <w:szCs w:val="24"/>
          <w:lang w:val="es-ES_tradnl"/>
        </w:rPr>
        <w:t xml:space="preserve"> será el President</w:t>
      </w:r>
      <w:r w:rsidR="001B4333">
        <w:rPr>
          <w:szCs w:val="24"/>
          <w:lang w:val="es-ES_tradnl"/>
        </w:rPr>
        <w:t>a</w:t>
      </w:r>
      <w:r w:rsidRPr="00CB075A">
        <w:rPr>
          <w:szCs w:val="24"/>
          <w:lang w:val="es-ES_tradnl"/>
        </w:rPr>
        <w:t xml:space="preserve"> o President</w:t>
      </w:r>
      <w:r w:rsidR="001B4333">
        <w:rPr>
          <w:szCs w:val="24"/>
          <w:lang w:val="es-ES_tradnl"/>
        </w:rPr>
        <w:t>e</w:t>
      </w:r>
      <w:r w:rsidRPr="00CB075A">
        <w:rPr>
          <w:szCs w:val="24"/>
          <w:lang w:val="es-ES_tradnl"/>
        </w:rPr>
        <w:t xml:space="preserve"> del Tribunal Superior de Justicia, quien también lo presidirá y no recibirá remuneración adicional por el desempeño de tal función; dos Consejeros nombrados por el Pleno del Tribunal Superior de Justicia, de entre los miembros de la carrera judicial; un Consejero designado por la mayoría de l</w:t>
      </w:r>
      <w:r w:rsidR="001B4333">
        <w:rPr>
          <w:szCs w:val="24"/>
          <w:lang w:val="es-ES_tradnl"/>
        </w:rPr>
        <w:t>a</w:t>
      </w:r>
      <w:r w:rsidRPr="00CB075A">
        <w:rPr>
          <w:szCs w:val="24"/>
          <w:lang w:val="es-ES_tradnl"/>
        </w:rPr>
        <w:t>s</w:t>
      </w:r>
      <w:r w:rsidR="001B4333">
        <w:rPr>
          <w:szCs w:val="24"/>
          <w:lang w:val="es-ES_tradnl"/>
        </w:rPr>
        <w:t xml:space="preserve"> y los</w:t>
      </w:r>
      <w:r w:rsidRPr="00CB075A">
        <w:rPr>
          <w:szCs w:val="24"/>
          <w:lang w:val="es-ES_tradnl"/>
        </w:rPr>
        <w:t xml:space="preserve"> Diputados del Congreso del Estado, presentes en la sesión en que se aborde el asunto y, un Consejero designado por </w:t>
      </w:r>
      <w:r w:rsidR="001B4333">
        <w:rPr>
          <w:szCs w:val="24"/>
          <w:lang w:val="es-ES_tradnl"/>
        </w:rPr>
        <w:t xml:space="preserve">la o </w:t>
      </w:r>
      <w:r w:rsidRPr="00CB075A">
        <w:rPr>
          <w:szCs w:val="24"/>
          <w:lang w:val="es-ES_tradnl"/>
        </w:rPr>
        <w:t>el titular del Poder Ejecutivo.</w:t>
      </w:r>
    </w:p>
    <w:p w:rsidR="00D62867" w:rsidRPr="00CB075A" w:rsidRDefault="00D62867" w:rsidP="00D62867">
      <w:pPr>
        <w:spacing w:after="0"/>
        <w:ind w:left="709"/>
        <w:rPr>
          <w:szCs w:val="24"/>
          <w:lang w:val="es-ES_tradnl"/>
        </w:rPr>
      </w:pPr>
      <w:r w:rsidRPr="00CB075A">
        <w:rPr>
          <w:szCs w:val="24"/>
          <w:lang w:val="es-ES_tradnl"/>
        </w:rPr>
        <w:t>…</w:t>
      </w:r>
    </w:p>
    <w:p w:rsidR="00D62867" w:rsidRPr="00CB075A" w:rsidRDefault="00D62867" w:rsidP="00D62867">
      <w:pPr>
        <w:spacing w:after="0"/>
        <w:ind w:left="709"/>
        <w:rPr>
          <w:szCs w:val="24"/>
          <w:lang w:val="es-ES_tradnl"/>
        </w:rPr>
      </w:pPr>
      <w:r w:rsidRPr="00CB075A">
        <w:rPr>
          <w:szCs w:val="24"/>
          <w:lang w:val="es-ES_tradnl"/>
        </w:rPr>
        <w:t>…</w:t>
      </w:r>
    </w:p>
    <w:p w:rsidR="00D62867" w:rsidRDefault="00D62867" w:rsidP="00D62867">
      <w:pPr>
        <w:spacing w:after="0"/>
        <w:rPr>
          <w:szCs w:val="24"/>
        </w:rPr>
      </w:pPr>
    </w:p>
    <w:p w:rsidR="00D62867" w:rsidRPr="00CB075A" w:rsidRDefault="00D62867" w:rsidP="00D62867">
      <w:pPr>
        <w:spacing w:after="0"/>
        <w:ind w:left="0"/>
        <w:rPr>
          <w:szCs w:val="24"/>
        </w:rPr>
      </w:pPr>
      <w:r w:rsidRPr="00C12DE5">
        <w:rPr>
          <w:b/>
          <w:szCs w:val="24"/>
        </w:rPr>
        <w:t>Artículo Cuarto.</w:t>
      </w:r>
      <w:r w:rsidRPr="00CB075A">
        <w:rPr>
          <w:szCs w:val="24"/>
        </w:rPr>
        <w:t xml:space="preserve"> Se reforma el párrafo primero del artículo 14 del Código de la Administración Pública de Yucatán, para quedar como sigue:</w:t>
      </w:r>
    </w:p>
    <w:p w:rsidR="00D62867" w:rsidRDefault="00D62867" w:rsidP="001A2A99">
      <w:pPr>
        <w:spacing w:after="0" w:line="240" w:lineRule="auto"/>
        <w:rPr>
          <w:szCs w:val="24"/>
        </w:rPr>
      </w:pPr>
    </w:p>
    <w:p w:rsidR="00D62867" w:rsidRPr="00CB075A" w:rsidRDefault="00D62867" w:rsidP="00D62867">
      <w:pPr>
        <w:spacing w:after="0"/>
        <w:ind w:left="709"/>
        <w:rPr>
          <w:szCs w:val="24"/>
        </w:rPr>
      </w:pPr>
      <w:r w:rsidRPr="00284079">
        <w:rPr>
          <w:b/>
          <w:szCs w:val="24"/>
        </w:rPr>
        <w:t>Artículo 14.-</w:t>
      </w:r>
      <w:r w:rsidRPr="00CB075A">
        <w:rPr>
          <w:szCs w:val="24"/>
        </w:rPr>
        <w:t xml:space="preserve"> Son facultades y obligaciones de</w:t>
      </w:r>
      <w:r w:rsidR="009B6096">
        <w:rPr>
          <w:szCs w:val="24"/>
        </w:rPr>
        <w:t xml:space="preserve"> </w:t>
      </w:r>
      <w:r w:rsidRPr="00CB075A">
        <w:rPr>
          <w:szCs w:val="24"/>
        </w:rPr>
        <w:t>l</w:t>
      </w:r>
      <w:r w:rsidR="009B6096">
        <w:rPr>
          <w:szCs w:val="24"/>
        </w:rPr>
        <w:t>a</w:t>
      </w:r>
      <w:r w:rsidRPr="00CB075A">
        <w:rPr>
          <w:szCs w:val="24"/>
        </w:rPr>
        <w:t xml:space="preserve"> Gobernador</w:t>
      </w:r>
      <w:r w:rsidR="009B6096">
        <w:rPr>
          <w:szCs w:val="24"/>
        </w:rPr>
        <w:t>a</w:t>
      </w:r>
      <w:r w:rsidRPr="00CB075A">
        <w:rPr>
          <w:szCs w:val="24"/>
        </w:rPr>
        <w:t xml:space="preserve"> o Gobernador del Estado, las siguientes:  </w:t>
      </w:r>
    </w:p>
    <w:p w:rsidR="00D62867" w:rsidRPr="00CB075A" w:rsidRDefault="00D62867" w:rsidP="00D62867">
      <w:pPr>
        <w:spacing w:after="0"/>
        <w:ind w:left="709"/>
        <w:rPr>
          <w:szCs w:val="24"/>
          <w:lang w:val="en-US"/>
        </w:rPr>
      </w:pPr>
      <w:proofErr w:type="gramStart"/>
      <w:r w:rsidRPr="00284079">
        <w:rPr>
          <w:b/>
          <w:szCs w:val="24"/>
          <w:lang w:val="en-US"/>
        </w:rPr>
        <w:t>I.-</w:t>
      </w:r>
      <w:proofErr w:type="gramEnd"/>
      <w:r w:rsidRPr="00CB075A">
        <w:rPr>
          <w:szCs w:val="24"/>
          <w:lang w:val="en-US"/>
        </w:rPr>
        <w:t xml:space="preserve"> a la </w:t>
      </w:r>
      <w:r w:rsidRPr="00284079">
        <w:rPr>
          <w:b/>
          <w:szCs w:val="24"/>
          <w:lang w:val="en-US"/>
        </w:rPr>
        <w:t>XVI.-</w:t>
      </w:r>
      <w:r w:rsidRPr="00CB075A">
        <w:rPr>
          <w:szCs w:val="24"/>
          <w:lang w:val="en-US"/>
        </w:rPr>
        <w:t xml:space="preserve"> …</w:t>
      </w:r>
    </w:p>
    <w:p w:rsidR="00D62867" w:rsidRDefault="00D62867" w:rsidP="00922B67">
      <w:pPr>
        <w:spacing w:after="0" w:line="240" w:lineRule="auto"/>
        <w:rPr>
          <w:szCs w:val="24"/>
          <w:lang w:val="en-US"/>
        </w:rPr>
      </w:pPr>
    </w:p>
    <w:p w:rsidR="009632FA" w:rsidRDefault="009632FA" w:rsidP="00922B67">
      <w:pPr>
        <w:spacing w:after="0" w:line="240" w:lineRule="auto"/>
        <w:rPr>
          <w:szCs w:val="24"/>
          <w:lang w:val="en-US"/>
        </w:rPr>
      </w:pPr>
    </w:p>
    <w:p w:rsidR="00D62867" w:rsidRPr="00C12DE5" w:rsidRDefault="00D62867" w:rsidP="00D62867">
      <w:pPr>
        <w:spacing w:after="0"/>
        <w:ind w:left="0"/>
        <w:jc w:val="center"/>
        <w:rPr>
          <w:b/>
          <w:szCs w:val="24"/>
          <w:lang w:val="en-US"/>
        </w:rPr>
      </w:pPr>
      <w:r w:rsidRPr="00C12DE5">
        <w:rPr>
          <w:b/>
          <w:szCs w:val="24"/>
          <w:lang w:val="en-US"/>
        </w:rPr>
        <w:t xml:space="preserve">T r </w:t>
      </w:r>
      <w:proofErr w:type="gramStart"/>
      <w:r w:rsidRPr="00C12DE5">
        <w:rPr>
          <w:b/>
          <w:szCs w:val="24"/>
          <w:lang w:val="en-US"/>
        </w:rPr>
        <w:t>a</w:t>
      </w:r>
      <w:proofErr w:type="gramEnd"/>
      <w:r w:rsidRPr="00C12DE5">
        <w:rPr>
          <w:b/>
          <w:szCs w:val="24"/>
          <w:lang w:val="en-US"/>
        </w:rPr>
        <w:t xml:space="preserve"> n s </w:t>
      </w:r>
      <w:proofErr w:type="spellStart"/>
      <w:r w:rsidRPr="00C12DE5">
        <w:rPr>
          <w:b/>
          <w:szCs w:val="24"/>
          <w:lang w:val="en-US"/>
        </w:rPr>
        <w:t>i</w:t>
      </w:r>
      <w:proofErr w:type="spellEnd"/>
      <w:r w:rsidRPr="00C12DE5">
        <w:rPr>
          <w:b/>
          <w:szCs w:val="24"/>
          <w:lang w:val="en-US"/>
        </w:rPr>
        <w:t xml:space="preserve"> t o r </w:t>
      </w:r>
      <w:proofErr w:type="spellStart"/>
      <w:r w:rsidRPr="00C12DE5">
        <w:rPr>
          <w:b/>
          <w:szCs w:val="24"/>
          <w:lang w:val="en-US"/>
        </w:rPr>
        <w:t>i</w:t>
      </w:r>
      <w:proofErr w:type="spellEnd"/>
      <w:r w:rsidRPr="00C12DE5">
        <w:rPr>
          <w:b/>
          <w:szCs w:val="24"/>
          <w:lang w:val="en-US"/>
        </w:rPr>
        <w:t xml:space="preserve"> o s:</w:t>
      </w:r>
    </w:p>
    <w:p w:rsidR="001A2A99" w:rsidRPr="009632FA" w:rsidRDefault="001A2A99" w:rsidP="009632FA">
      <w:pPr>
        <w:tabs>
          <w:tab w:val="left" w:pos="3660"/>
        </w:tabs>
        <w:spacing w:after="0" w:line="360" w:lineRule="auto"/>
        <w:ind w:left="0"/>
        <w:rPr>
          <w:b/>
          <w:szCs w:val="24"/>
          <w:lang w:val="en-US"/>
        </w:rPr>
      </w:pPr>
    </w:p>
    <w:p w:rsidR="00D62867" w:rsidRPr="00C12DE5" w:rsidRDefault="00D62867" w:rsidP="00AE2E7C">
      <w:pPr>
        <w:tabs>
          <w:tab w:val="left" w:pos="3660"/>
        </w:tabs>
        <w:spacing w:after="0"/>
        <w:ind w:left="0"/>
        <w:rPr>
          <w:b/>
          <w:szCs w:val="24"/>
        </w:rPr>
      </w:pPr>
      <w:r w:rsidRPr="00C12DE5">
        <w:rPr>
          <w:b/>
          <w:szCs w:val="24"/>
        </w:rPr>
        <w:t>Entrada en vigor</w:t>
      </w:r>
      <w:r w:rsidR="00AE2E7C">
        <w:rPr>
          <w:b/>
          <w:szCs w:val="24"/>
        </w:rPr>
        <w:tab/>
      </w:r>
    </w:p>
    <w:p w:rsidR="00D62867" w:rsidRPr="00CB075A" w:rsidRDefault="00D62867" w:rsidP="00D62867">
      <w:pPr>
        <w:spacing w:after="0"/>
        <w:ind w:left="0"/>
        <w:rPr>
          <w:szCs w:val="24"/>
        </w:rPr>
      </w:pPr>
      <w:r w:rsidRPr="00C12DE5">
        <w:rPr>
          <w:b/>
          <w:szCs w:val="24"/>
        </w:rPr>
        <w:t>Artículo primero.</w:t>
      </w:r>
      <w:r w:rsidRPr="00CB075A">
        <w:rPr>
          <w:szCs w:val="24"/>
        </w:rPr>
        <w:t xml:space="preserve"> El presente Decreto entrará en vigor al día siguiente al de su publicación en el Diario Oficial del Gobierno del Estado de Yucatán. </w:t>
      </w:r>
    </w:p>
    <w:p w:rsidR="00D62867" w:rsidRPr="00CB075A" w:rsidRDefault="00D62867" w:rsidP="00922B67">
      <w:pPr>
        <w:spacing w:after="0" w:line="240" w:lineRule="auto"/>
        <w:ind w:left="0"/>
        <w:rPr>
          <w:szCs w:val="24"/>
        </w:rPr>
      </w:pPr>
    </w:p>
    <w:p w:rsidR="00D62867" w:rsidRPr="00C12DE5" w:rsidRDefault="00D62867" w:rsidP="00D62867">
      <w:pPr>
        <w:spacing w:after="0"/>
        <w:ind w:left="0"/>
        <w:rPr>
          <w:b/>
          <w:szCs w:val="24"/>
        </w:rPr>
      </w:pPr>
      <w:r w:rsidRPr="00C12DE5">
        <w:rPr>
          <w:b/>
          <w:szCs w:val="24"/>
        </w:rPr>
        <w:t>Derogación expresa</w:t>
      </w:r>
    </w:p>
    <w:p w:rsidR="00D62867" w:rsidRPr="00CB075A" w:rsidRDefault="00D62867" w:rsidP="00D62867">
      <w:pPr>
        <w:spacing w:after="0"/>
        <w:ind w:left="0"/>
        <w:rPr>
          <w:szCs w:val="24"/>
        </w:rPr>
      </w:pPr>
      <w:r w:rsidRPr="00C12DE5">
        <w:rPr>
          <w:b/>
          <w:szCs w:val="24"/>
        </w:rPr>
        <w:t>Artículo segundo.</w:t>
      </w:r>
      <w:r w:rsidRPr="00CB075A">
        <w:rPr>
          <w:szCs w:val="24"/>
        </w:rPr>
        <w:t xml:space="preserve"> Se derogan las disposiciones de igual o menor jerarquía en lo que se opongan a lo establecido en este decreto.</w:t>
      </w:r>
    </w:p>
    <w:p w:rsidR="00BF0468" w:rsidRDefault="00BF0468" w:rsidP="00152BFD">
      <w:pPr>
        <w:spacing w:after="0" w:line="240" w:lineRule="auto"/>
        <w:ind w:left="0" w:firstLine="708"/>
        <w:rPr>
          <w:b/>
          <w:szCs w:val="24"/>
        </w:rPr>
      </w:pPr>
    </w:p>
    <w:p w:rsidR="00C80038" w:rsidRPr="002B059E" w:rsidRDefault="00C80038" w:rsidP="00152BFD">
      <w:pPr>
        <w:spacing w:after="0" w:line="240" w:lineRule="auto"/>
        <w:ind w:left="0" w:firstLine="708"/>
        <w:rPr>
          <w:b/>
          <w:szCs w:val="24"/>
        </w:rPr>
      </w:pPr>
      <w:r w:rsidRPr="002B059E">
        <w:rPr>
          <w:b/>
          <w:szCs w:val="24"/>
        </w:rPr>
        <w:t xml:space="preserve">DADO EN LA SALA DE COMISIONES </w:t>
      </w:r>
      <w:r w:rsidR="004230F8">
        <w:rPr>
          <w:b/>
          <w:szCs w:val="24"/>
        </w:rPr>
        <w:t>“</w:t>
      </w:r>
      <w:r w:rsidRPr="002B059E">
        <w:rPr>
          <w:b/>
          <w:szCs w:val="24"/>
        </w:rPr>
        <w:t>A</w:t>
      </w:r>
      <w:r w:rsidR="004230F8">
        <w:rPr>
          <w:b/>
          <w:szCs w:val="24"/>
        </w:rPr>
        <w:t>BOGADA ANTONIA JIMÉNEZ TRAVA”</w:t>
      </w:r>
      <w:r w:rsidRPr="002B059E">
        <w:rPr>
          <w:b/>
          <w:szCs w:val="24"/>
        </w:rPr>
        <w:t xml:space="preserve"> DEL RECINTO DEL PODER LEGISLATIVO, EN LA CIUDAD DE MÉRIDA, YUCATÁN, A LOS </w:t>
      </w:r>
      <w:r w:rsidR="001924DA">
        <w:rPr>
          <w:b/>
          <w:szCs w:val="24"/>
        </w:rPr>
        <w:t>DOCE</w:t>
      </w:r>
      <w:r w:rsidR="001E325C">
        <w:rPr>
          <w:b/>
          <w:szCs w:val="24"/>
        </w:rPr>
        <w:t xml:space="preserve"> </w:t>
      </w:r>
      <w:r w:rsidRPr="002B059E">
        <w:rPr>
          <w:b/>
          <w:szCs w:val="24"/>
        </w:rPr>
        <w:t xml:space="preserve">DÍAS DEL MES DE </w:t>
      </w:r>
      <w:r w:rsidR="001924DA">
        <w:rPr>
          <w:b/>
          <w:szCs w:val="24"/>
        </w:rPr>
        <w:t>MARZO</w:t>
      </w:r>
      <w:r w:rsidR="00F14A16">
        <w:rPr>
          <w:b/>
          <w:szCs w:val="24"/>
        </w:rPr>
        <w:t xml:space="preserve"> </w:t>
      </w:r>
      <w:r w:rsidRPr="002B059E">
        <w:rPr>
          <w:b/>
          <w:szCs w:val="24"/>
        </w:rPr>
        <w:t xml:space="preserve">DEL AÑO DOS MIL </w:t>
      </w:r>
      <w:r w:rsidR="004230F8" w:rsidRPr="004230F8">
        <w:rPr>
          <w:b/>
          <w:szCs w:val="24"/>
        </w:rPr>
        <w:t>DIECI</w:t>
      </w:r>
      <w:r w:rsidR="001924DA">
        <w:rPr>
          <w:b/>
          <w:szCs w:val="24"/>
        </w:rPr>
        <w:t>NUEVE</w:t>
      </w:r>
      <w:r w:rsidRPr="002B059E">
        <w:rPr>
          <w:b/>
          <w:szCs w:val="24"/>
        </w:rPr>
        <w:t>.</w:t>
      </w:r>
    </w:p>
    <w:p w:rsidR="00BF0468" w:rsidRPr="004230F8" w:rsidRDefault="00BF0468" w:rsidP="009632FA">
      <w:pPr>
        <w:pStyle w:val="Textoindependiente"/>
        <w:spacing w:line="360" w:lineRule="auto"/>
        <w:ind w:left="10" w:right="62"/>
        <w:jc w:val="center"/>
        <w:rPr>
          <w:rFonts w:ascii="Arial" w:hAnsi="Arial" w:cs="Arial"/>
          <w:b/>
          <w:caps/>
          <w:sz w:val="24"/>
          <w:szCs w:val="24"/>
          <w:lang w:val="es-MX"/>
        </w:rPr>
      </w:pPr>
    </w:p>
    <w:p w:rsidR="00C80038" w:rsidRDefault="00C80038" w:rsidP="00152BFD">
      <w:pPr>
        <w:pStyle w:val="Textoindependiente"/>
        <w:ind w:left="10" w:right="62"/>
        <w:jc w:val="center"/>
        <w:rPr>
          <w:rFonts w:ascii="Arial" w:hAnsi="Arial" w:cs="Arial"/>
          <w:b/>
          <w:caps/>
          <w:sz w:val="22"/>
          <w:szCs w:val="22"/>
        </w:rPr>
      </w:pPr>
      <w:r w:rsidRPr="00CA6439">
        <w:rPr>
          <w:rFonts w:ascii="Arial" w:hAnsi="Arial" w:cs="Arial"/>
          <w:b/>
          <w:caps/>
          <w:sz w:val="22"/>
          <w:szCs w:val="22"/>
        </w:rPr>
        <w:t>COMISIóN PERMANENTE DE PUNTOSCONSTITUCIONALES y GOBERNACIÓN</w:t>
      </w:r>
    </w:p>
    <w:tbl>
      <w:tblPr>
        <w:tblStyle w:val="Tablaconcuadrcula"/>
        <w:tblW w:w="0" w:type="auto"/>
        <w:tblInd w:w="10" w:type="dxa"/>
        <w:tblLook w:val="04A0" w:firstRow="1" w:lastRow="0" w:firstColumn="1" w:lastColumn="0" w:noHBand="0" w:noVBand="1"/>
      </w:tblPr>
      <w:tblGrid>
        <w:gridCol w:w="2244"/>
        <w:gridCol w:w="2244"/>
        <w:gridCol w:w="2242"/>
        <w:gridCol w:w="2243"/>
      </w:tblGrid>
      <w:tr w:rsidR="00D679FD" w:rsidRPr="00D679FD" w:rsidTr="009068B6">
        <w:trPr>
          <w:tblHeader/>
        </w:trPr>
        <w:tc>
          <w:tcPr>
            <w:tcW w:w="2244" w:type="dxa"/>
            <w:shd w:val="clear" w:color="auto" w:fill="BFBFBF" w:themeFill="background1" w:themeFillShade="BF"/>
          </w:tcPr>
          <w:p w:rsidR="00DC79C9" w:rsidRDefault="00DC79C9" w:rsidP="00152BFD">
            <w:pPr>
              <w:pStyle w:val="Textoindependiente"/>
              <w:ind w:right="62"/>
              <w:jc w:val="center"/>
              <w:rPr>
                <w:rFonts w:ascii="Arial" w:hAnsi="Arial" w:cs="Arial"/>
                <w:b/>
                <w:caps/>
                <w:sz w:val="20"/>
              </w:rPr>
            </w:pPr>
          </w:p>
          <w:p w:rsidR="00D679FD" w:rsidRDefault="00D679FD" w:rsidP="00152BFD">
            <w:pPr>
              <w:pStyle w:val="Textoindependiente"/>
              <w:ind w:right="62"/>
              <w:jc w:val="center"/>
              <w:rPr>
                <w:rFonts w:ascii="Arial" w:hAnsi="Arial" w:cs="Arial"/>
                <w:b/>
                <w:caps/>
                <w:sz w:val="20"/>
              </w:rPr>
            </w:pPr>
            <w:r>
              <w:rPr>
                <w:rFonts w:ascii="Arial" w:hAnsi="Arial" w:cs="Arial"/>
                <w:b/>
                <w:caps/>
                <w:sz w:val="20"/>
              </w:rPr>
              <w:t>CARGO</w:t>
            </w:r>
          </w:p>
          <w:p w:rsidR="00DC79C9" w:rsidRPr="00D679FD" w:rsidRDefault="00DC79C9" w:rsidP="00152BFD">
            <w:pPr>
              <w:pStyle w:val="Textoindependiente"/>
              <w:ind w:right="62"/>
              <w:jc w:val="center"/>
              <w:rPr>
                <w:rFonts w:ascii="Arial" w:hAnsi="Arial" w:cs="Arial"/>
                <w:b/>
                <w:caps/>
                <w:sz w:val="20"/>
              </w:rPr>
            </w:pPr>
          </w:p>
        </w:tc>
        <w:tc>
          <w:tcPr>
            <w:tcW w:w="2244" w:type="dxa"/>
            <w:shd w:val="clear" w:color="auto" w:fill="BFBFBF" w:themeFill="background1" w:themeFillShade="BF"/>
          </w:tcPr>
          <w:p w:rsidR="00DC79C9" w:rsidRDefault="00DC79C9" w:rsidP="00152BFD">
            <w:pPr>
              <w:pStyle w:val="Textoindependiente"/>
              <w:ind w:right="62"/>
              <w:jc w:val="center"/>
              <w:rPr>
                <w:rFonts w:ascii="Arial" w:hAnsi="Arial" w:cs="Arial"/>
                <w:b/>
                <w:caps/>
                <w:sz w:val="20"/>
              </w:rPr>
            </w:pPr>
          </w:p>
          <w:p w:rsidR="00D679FD" w:rsidRPr="00D679FD" w:rsidRDefault="00D679FD" w:rsidP="00152BFD">
            <w:pPr>
              <w:pStyle w:val="Textoindependiente"/>
              <w:ind w:right="62"/>
              <w:jc w:val="center"/>
              <w:rPr>
                <w:rFonts w:ascii="Arial" w:hAnsi="Arial" w:cs="Arial"/>
                <w:b/>
                <w:caps/>
                <w:sz w:val="20"/>
              </w:rPr>
            </w:pPr>
            <w:r>
              <w:rPr>
                <w:rFonts w:ascii="Arial" w:hAnsi="Arial" w:cs="Arial"/>
                <w:b/>
                <w:caps/>
                <w:sz w:val="20"/>
              </w:rPr>
              <w:t>NOMBRE</w:t>
            </w:r>
          </w:p>
        </w:tc>
        <w:tc>
          <w:tcPr>
            <w:tcW w:w="2242" w:type="dxa"/>
            <w:shd w:val="clear" w:color="auto" w:fill="BFBFBF" w:themeFill="background1" w:themeFillShade="BF"/>
          </w:tcPr>
          <w:p w:rsidR="00DC79C9" w:rsidRDefault="00DC79C9" w:rsidP="00152BFD">
            <w:pPr>
              <w:pStyle w:val="Textoindependiente"/>
              <w:ind w:right="62"/>
              <w:jc w:val="center"/>
              <w:rPr>
                <w:rFonts w:ascii="Arial" w:hAnsi="Arial" w:cs="Arial"/>
                <w:b/>
                <w:caps/>
                <w:sz w:val="20"/>
              </w:rPr>
            </w:pPr>
          </w:p>
          <w:p w:rsidR="00D679FD" w:rsidRPr="00D679FD" w:rsidRDefault="00D679FD" w:rsidP="00152BFD">
            <w:pPr>
              <w:pStyle w:val="Textoindependiente"/>
              <w:ind w:right="62"/>
              <w:jc w:val="center"/>
              <w:rPr>
                <w:rFonts w:ascii="Arial" w:hAnsi="Arial" w:cs="Arial"/>
                <w:b/>
                <w:caps/>
                <w:sz w:val="20"/>
              </w:rPr>
            </w:pPr>
            <w:r>
              <w:rPr>
                <w:rFonts w:ascii="Arial" w:hAnsi="Arial" w:cs="Arial"/>
                <w:b/>
                <w:caps/>
                <w:sz w:val="20"/>
              </w:rPr>
              <w:t>VOTO A FAVOR</w:t>
            </w:r>
          </w:p>
        </w:tc>
        <w:tc>
          <w:tcPr>
            <w:tcW w:w="2243" w:type="dxa"/>
            <w:shd w:val="clear" w:color="auto" w:fill="BFBFBF" w:themeFill="background1" w:themeFillShade="BF"/>
          </w:tcPr>
          <w:p w:rsidR="00DC79C9" w:rsidRDefault="00DC79C9" w:rsidP="00152BFD">
            <w:pPr>
              <w:pStyle w:val="Textoindependiente"/>
              <w:ind w:right="62"/>
              <w:jc w:val="center"/>
              <w:rPr>
                <w:rFonts w:ascii="Arial" w:hAnsi="Arial" w:cs="Arial"/>
                <w:b/>
                <w:caps/>
                <w:sz w:val="20"/>
              </w:rPr>
            </w:pPr>
          </w:p>
          <w:p w:rsidR="00D679FD" w:rsidRPr="00D679FD" w:rsidRDefault="00D679FD" w:rsidP="00152BFD">
            <w:pPr>
              <w:pStyle w:val="Textoindependiente"/>
              <w:ind w:right="62"/>
              <w:jc w:val="center"/>
              <w:rPr>
                <w:rFonts w:ascii="Arial" w:hAnsi="Arial" w:cs="Arial"/>
                <w:b/>
                <w:caps/>
                <w:sz w:val="20"/>
              </w:rPr>
            </w:pPr>
            <w:r>
              <w:rPr>
                <w:rFonts w:ascii="Arial" w:hAnsi="Arial" w:cs="Arial"/>
                <w:b/>
                <w:caps/>
                <w:sz w:val="20"/>
              </w:rPr>
              <w:t>VOTO EN CONTRA</w:t>
            </w:r>
          </w:p>
        </w:tc>
      </w:tr>
      <w:tr w:rsidR="00D679FD" w:rsidRPr="00D679FD" w:rsidTr="00814BAB">
        <w:tc>
          <w:tcPr>
            <w:tcW w:w="2244" w:type="dxa"/>
            <w:tcBorders>
              <w:bottom w:val="single" w:sz="4" w:space="0" w:color="auto"/>
            </w:tcBorders>
            <w:shd w:val="clear" w:color="auto" w:fill="FFFFFF" w:themeFill="background1"/>
          </w:tcPr>
          <w:p w:rsidR="00DC79C9" w:rsidRDefault="00DC79C9" w:rsidP="00152BFD">
            <w:pPr>
              <w:pStyle w:val="Textoindependiente"/>
              <w:ind w:right="62"/>
              <w:jc w:val="center"/>
              <w:rPr>
                <w:rFonts w:ascii="Arial" w:hAnsi="Arial" w:cs="Arial"/>
                <w:b/>
                <w:caps/>
                <w:sz w:val="20"/>
              </w:rPr>
            </w:pPr>
          </w:p>
          <w:p w:rsidR="00DC79C9" w:rsidRDefault="00DC79C9" w:rsidP="00152BFD">
            <w:pPr>
              <w:pStyle w:val="Textoindependiente"/>
              <w:ind w:right="62"/>
              <w:jc w:val="center"/>
              <w:rPr>
                <w:rFonts w:ascii="Arial" w:hAnsi="Arial" w:cs="Arial"/>
                <w:b/>
                <w:caps/>
                <w:sz w:val="20"/>
              </w:rPr>
            </w:pPr>
          </w:p>
          <w:p w:rsidR="00DC79C9" w:rsidRDefault="00DC79C9" w:rsidP="00152BFD">
            <w:pPr>
              <w:pStyle w:val="Textoindependiente"/>
              <w:ind w:right="62"/>
              <w:jc w:val="center"/>
              <w:rPr>
                <w:rFonts w:ascii="Arial" w:hAnsi="Arial" w:cs="Arial"/>
                <w:b/>
                <w:caps/>
                <w:sz w:val="20"/>
              </w:rPr>
            </w:pPr>
          </w:p>
          <w:p w:rsidR="00D679FD" w:rsidRPr="00D679FD" w:rsidRDefault="00DC79C9" w:rsidP="00152BFD">
            <w:pPr>
              <w:pStyle w:val="Textoindependiente"/>
              <w:ind w:right="62"/>
              <w:jc w:val="center"/>
              <w:rPr>
                <w:rFonts w:ascii="Arial" w:hAnsi="Arial" w:cs="Arial"/>
                <w:b/>
                <w:caps/>
                <w:sz w:val="20"/>
              </w:rPr>
            </w:pPr>
            <w:r w:rsidRPr="00D679FD">
              <w:rPr>
                <w:rFonts w:ascii="Arial" w:hAnsi="Arial" w:cs="Arial"/>
                <w:b/>
                <w:caps/>
                <w:sz w:val="20"/>
              </w:rPr>
              <w:t>PRESIDENT</w:t>
            </w:r>
            <w:r w:rsidR="00F54536">
              <w:rPr>
                <w:rFonts w:ascii="Arial" w:hAnsi="Arial" w:cs="Arial"/>
                <w:b/>
                <w:caps/>
                <w:sz w:val="20"/>
              </w:rPr>
              <w:t>A</w:t>
            </w:r>
          </w:p>
        </w:tc>
        <w:tc>
          <w:tcPr>
            <w:tcW w:w="2244" w:type="dxa"/>
            <w:tcBorders>
              <w:bottom w:val="single" w:sz="4" w:space="0" w:color="auto"/>
            </w:tcBorders>
          </w:tcPr>
          <w:p w:rsidR="00D679FD" w:rsidRDefault="00DC79C9" w:rsidP="00152BFD">
            <w:pPr>
              <w:pStyle w:val="Textoindependiente"/>
              <w:ind w:right="62"/>
              <w:jc w:val="center"/>
              <w:rPr>
                <w:rFonts w:ascii="Arial" w:hAnsi="Arial" w:cs="Arial"/>
                <w:b/>
                <w:caps/>
                <w:sz w:val="20"/>
              </w:rPr>
            </w:pPr>
            <w:r w:rsidRPr="00D679FD">
              <w:rPr>
                <w:rFonts w:asciiTheme="minorHAnsi" w:hAnsiTheme="minorHAnsi" w:cstheme="minorHAnsi"/>
                <w:b/>
                <w:noProof/>
                <w:color w:val="000000"/>
                <w:sz w:val="20"/>
                <w:lang w:val="es-MX" w:eastAsia="es-MX"/>
              </w:rPr>
              <w:drawing>
                <wp:inline distT="0" distB="0" distL="0" distR="0" wp14:anchorId="73B2ED4A" wp14:editId="324627C5">
                  <wp:extent cx="691368" cy="931230"/>
                  <wp:effectExtent l="0" t="0" r="0" b="2540"/>
                  <wp:docPr id="11" name="Imagen 11"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6418" cy="938031"/>
                          </a:xfrm>
                          <a:prstGeom prst="rect">
                            <a:avLst/>
                          </a:prstGeom>
                          <a:noFill/>
                          <a:ln>
                            <a:noFill/>
                          </a:ln>
                        </pic:spPr>
                      </pic:pic>
                    </a:graphicData>
                  </a:graphic>
                </wp:inline>
              </w:drawing>
            </w:r>
          </w:p>
          <w:p w:rsidR="00DC79C9" w:rsidRPr="00DC79C9" w:rsidRDefault="00DC79C9" w:rsidP="00922B67">
            <w:pPr>
              <w:pStyle w:val="Textoindependiente"/>
              <w:ind w:right="62"/>
              <w:jc w:val="center"/>
              <w:rPr>
                <w:rFonts w:ascii="Arial" w:hAnsi="Arial" w:cs="Arial"/>
                <w:b/>
                <w:caps/>
                <w:sz w:val="20"/>
              </w:rPr>
            </w:pPr>
            <w:r w:rsidRPr="00DC79C9">
              <w:rPr>
                <w:rFonts w:asciiTheme="minorHAnsi" w:hAnsiTheme="minorHAnsi" w:cstheme="minorHAnsi"/>
                <w:b/>
                <w:caps/>
                <w:sz w:val="20"/>
                <w:lang w:val="es-MX"/>
              </w:rPr>
              <w:t>DIP. KARLA REYNA FRANCO BLANCO</w:t>
            </w:r>
          </w:p>
        </w:tc>
        <w:tc>
          <w:tcPr>
            <w:tcW w:w="2242" w:type="dxa"/>
            <w:tcBorders>
              <w:bottom w:val="single" w:sz="4" w:space="0" w:color="auto"/>
            </w:tcBorders>
          </w:tcPr>
          <w:p w:rsidR="00D679FD" w:rsidRDefault="00D679FD" w:rsidP="00152BFD">
            <w:pPr>
              <w:pStyle w:val="Textoindependiente"/>
              <w:ind w:right="62"/>
              <w:rPr>
                <w:rFonts w:ascii="Arial" w:hAnsi="Arial" w:cs="Arial"/>
                <w:b/>
                <w:caps/>
                <w:sz w:val="20"/>
              </w:rPr>
            </w:pPr>
          </w:p>
          <w:p w:rsidR="00DC79C9" w:rsidRDefault="00DC79C9" w:rsidP="00152BFD">
            <w:pPr>
              <w:pStyle w:val="Textoindependiente"/>
              <w:ind w:right="62"/>
              <w:rPr>
                <w:rFonts w:ascii="Arial" w:hAnsi="Arial" w:cs="Arial"/>
                <w:b/>
                <w:caps/>
                <w:sz w:val="20"/>
              </w:rPr>
            </w:pPr>
          </w:p>
          <w:p w:rsidR="00DC79C9" w:rsidRDefault="00DC79C9" w:rsidP="00152BFD">
            <w:pPr>
              <w:pStyle w:val="Textoindependiente"/>
              <w:ind w:right="62"/>
              <w:rPr>
                <w:rFonts w:ascii="Arial" w:hAnsi="Arial" w:cs="Arial"/>
                <w:b/>
                <w:caps/>
                <w:sz w:val="20"/>
              </w:rPr>
            </w:pPr>
          </w:p>
          <w:p w:rsidR="00DC79C9" w:rsidRDefault="00DC79C9" w:rsidP="00152BFD">
            <w:pPr>
              <w:pStyle w:val="Textoindependiente"/>
              <w:ind w:right="62"/>
              <w:rPr>
                <w:rFonts w:ascii="Arial" w:hAnsi="Arial" w:cs="Arial"/>
                <w:b/>
                <w:caps/>
                <w:sz w:val="20"/>
              </w:rPr>
            </w:pPr>
          </w:p>
          <w:p w:rsidR="00DC79C9" w:rsidRDefault="00DC79C9" w:rsidP="00152BFD">
            <w:pPr>
              <w:pStyle w:val="Textoindependiente"/>
              <w:ind w:right="62"/>
              <w:rPr>
                <w:rFonts w:ascii="Arial" w:hAnsi="Arial" w:cs="Arial"/>
                <w:b/>
                <w:caps/>
                <w:sz w:val="20"/>
              </w:rPr>
            </w:pPr>
          </w:p>
          <w:p w:rsidR="00DC79C9" w:rsidRDefault="00DC79C9" w:rsidP="00152BFD">
            <w:pPr>
              <w:pStyle w:val="Textoindependiente"/>
              <w:ind w:right="62"/>
              <w:rPr>
                <w:rFonts w:ascii="Arial" w:hAnsi="Arial" w:cs="Arial"/>
                <w:b/>
                <w:caps/>
                <w:sz w:val="20"/>
              </w:rPr>
            </w:pPr>
          </w:p>
          <w:p w:rsidR="00DC79C9" w:rsidRDefault="00DC79C9" w:rsidP="00152BFD">
            <w:pPr>
              <w:pStyle w:val="Textoindependiente"/>
              <w:ind w:right="62"/>
              <w:rPr>
                <w:rFonts w:ascii="Arial" w:hAnsi="Arial" w:cs="Arial"/>
                <w:b/>
                <w:caps/>
                <w:sz w:val="20"/>
              </w:rPr>
            </w:pPr>
          </w:p>
          <w:p w:rsidR="00DC79C9" w:rsidRPr="00D679FD" w:rsidRDefault="00DC79C9" w:rsidP="00152BFD">
            <w:pPr>
              <w:pStyle w:val="Textoindependiente"/>
              <w:ind w:right="62"/>
              <w:rPr>
                <w:rFonts w:ascii="Arial" w:hAnsi="Arial" w:cs="Arial"/>
                <w:b/>
                <w:caps/>
                <w:sz w:val="20"/>
              </w:rPr>
            </w:pPr>
          </w:p>
        </w:tc>
        <w:tc>
          <w:tcPr>
            <w:tcW w:w="2243" w:type="dxa"/>
            <w:tcBorders>
              <w:bottom w:val="single" w:sz="4" w:space="0" w:color="auto"/>
            </w:tcBorders>
          </w:tcPr>
          <w:p w:rsidR="00D679FD" w:rsidRPr="00D679FD" w:rsidRDefault="00D679FD" w:rsidP="00152BFD">
            <w:pPr>
              <w:pStyle w:val="Textoindependiente"/>
              <w:ind w:right="62"/>
              <w:rPr>
                <w:rFonts w:ascii="Arial" w:hAnsi="Arial" w:cs="Arial"/>
                <w:b/>
                <w:caps/>
                <w:sz w:val="20"/>
              </w:rPr>
            </w:pPr>
          </w:p>
        </w:tc>
      </w:tr>
      <w:tr w:rsidR="00814BAB" w:rsidRPr="00D679FD" w:rsidTr="00814BAB">
        <w:tc>
          <w:tcPr>
            <w:tcW w:w="8973" w:type="dxa"/>
            <w:gridSpan w:val="4"/>
            <w:tcBorders>
              <w:top w:val="single" w:sz="4" w:space="0" w:color="auto"/>
              <w:left w:val="nil"/>
              <w:bottom w:val="nil"/>
              <w:right w:val="nil"/>
            </w:tcBorders>
            <w:shd w:val="clear" w:color="auto" w:fill="FFFFFF" w:themeFill="background1"/>
          </w:tcPr>
          <w:p w:rsidR="00814BAB" w:rsidRPr="00814BAB" w:rsidRDefault="00814BAB" w:rsidP="00152BFD">
            <w:pPr>
              <w:pStyle w:val="Textoindependiente"/>
              <w:ind w:right="62"/>
              <w:rPr>
                <w:rFonts w:ascii="Arial" w:hAnsi="Arial" w:cs="Arial"/>
                <w:b/>
                <w:caps/>
                <w:sz w:val="16"/>
                <w:szCs w:val="16"/>
              </w:rPr>
            </w:pPr>
            <w:r w:rsidRPr="00814BAB">
              <w:rPr>
                <w:rFonts w:ascii="Arial" w:hAnsi="Arial" w:cs="Arial"/>
                <w:i/>
                <w:sz w:val="16"/>
                <w:szCs w:val="16"/>
              </w:rPr>
              <w:t>Esta hoja de firmas pertenece al Dictamen con proyecto de decreto por el que se modifica la Constitución Política, la Ley de Instituciones y Procedimientos Electorales, la Ley Orgánica del Poder Judicial, el Código de la Administración Pública, todos los ordenamientos del Estado de Yucatán, todos los ordenamientos del Estado de Yucatán, en materia de lenguaje inclusivo con respecto a la igualdad de género.</w:t>
            </w:r>
          </w:p>
        </w:tc>
      </w:tr>
      <w:tr w:rsidR="00D679FD" w:rsidRPr="00D679FD" w:rsidTr="00CC18C4">
        <w:tc>
          <w:tcPr>
            <w:tcW w:w="2244" w:type="dxa"/>
            <w:tcBorders>
              <w:top w:val="nil"/>
              <w:bottom w:val="single" w:sz="4" w:space="0" w:color="auto"/>
            </w:tcBorders>
            <w:shd w:val="clear" w:color="auto" w:fill="FFFFFF" w:themeFill="background1"/>
          </w:tcPr>
          <w:p w:rsidR="00DC79C9" w:rsidRDefault="00DC79C9" w:rsidP="00152BFD">
            <w:pPr>
              <w:pStyle w:val="Textoindependiente"/>
              <w:ind w:right="62"/>
              <w:jc w:val="center"/>
              <w:rPr>
                <w:rFonts w:ascii="Arial" w:hAnsi="Arial" w:cs="Arial"/>
                <w:b/>
                <w:caps/>
                <w:sz w:val="20"/>
              </w:rPr>
            </w:pPr>
          </w:p>
          <w:p w:rsidR="00DC79C9" w:rsidRDefault="00DC79C9" w:rsidP="00152BFD">
            <w:pPr>
              <w:pStyle w:val="Textoindependiente"/>
              <w:ind w:right="62"/>
              <w:jc w:val="center"/>
              <w:rPr>
                <w:rFonts w:ascii="Arial" w:hAnsi="Arial" w:cs="Arial"/>
                <w:b/>
                <w:caps/>
                <w:sz w:val="20"/>
              </w:rPr>
            </w:pPr>
          </w:p>
          <w:p w:rsidR="00DC79C9" w:rsidRDefault="00DC79C9" w:rsidP="00152BFD">
            <w:pPr>
              <w:pStyle w:val="Textoindependiente"/>
              <w:ind w:right="62"/>
              <w:jc w:val="center"/>
              <w:rPr>
                <w:rFonts w:ascii="Arial" w:hAnsi="Arial" w:cs="Arial"/>
                <w:b/>
                <w:caps/>
                <w:sz w:val="20"/>
              </w:rPr>
            </w:pPr>
          </w:p>
          <w:p w:rsidR="00D679FD" w:rsidRPr="00D679FD" w:rsidRDefault="00DC79C9" w:rsidP="00152BFD">
            <w:pPr>
              <w:pStyle w:val="Textoindependiente"/>
              <w:ind w:right="62"/>
              <w:jc w:val="center"/>
              <w:rPr>
                <w:rFonts w:ascii="Arial" w:hAnsi="Arial" w:cs="Arial"/>
                <w:b/>
                <w:caps/>
                <w:sz w:val="20"/>
              </w:rPr>
            </w:pPr>
            <w:r w:rsidRPr="00D679FD">
              <w:rPr>
                <w:rFonts w:ascii="Arial" w:hAnsi="Arial" w:cs="Arial"/>
                <w:b/>
                <w:caps/>
                <w:sz w:val="20"/>
              </w:rPr>
              <w:t>VICEPRESIDENTE</w:t>
            </w:r>
          </w:p>
        </w:tc>
        <w:tc>
          <w:tcPr>
            <w:tcW w:w="2244" w:type="dxa"/>
            <w:tcBorders>
              <w:top w:val="single" w:sz="4" w:space="0" w:color="auto"/>
              <w:bottom w:val="single" w:sz="4" w:space="0" w:color="auto"/>
            </w:tcBorders>
          </w:tcPr>
          <w:p w:rsidR="00D679FD" w:rsidRDefault="00DC79C9" w:rsidP="00152BFD">
            <w:pPr>
              <w:pStyle w:val="Textoindependiente"/>
              <w:ind w:right="62"/>
              <w:jc w:val="center"/>
              <w:rPr>
                <w:rFonts w:ascii="Arial" w:hAnsi="Arial" w:cs="Arial"/>
                <w:b/>
                <w:caps/>
                <w:sz w:val="20"/>
              </w:rPr>
            </w:pPr>
            <w:r w:rsidRPr="00D679FD">
              <w:rPr>
                <w:rFonts w:asciiTheme="minorHAnsi" w:hAnsiTheme="minorHAnsi" w:cstheme="minorHAnsi"/>
                <w:b/>
                <w:noProof/>
                <w:sz w:val="20"/>
                <w:lang w:val="es-MX" w:eastAsia="es-MX"/>
              </w:rPr>
              <w:drawing>
                <wp:inline distT="0" distB="0" distL="0" distR="0" wp14:anchorId="54439EC2" wp14:editId="412E4940">
                  <wp:extent cx="809625" cy="904134"/>
                  <wp:effectExtent l="0" t="0" r="0" b="0"/>
                  <wp:docPr id="6" name="Imagen 6"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1896" cy="929005"/>
                          </a:xfrm>
                          <a:prstGeom prst="rect">
                            <a:avLst/>
                          </a:prstGeom>
                          <a:noFill/>
                          <a:ln>
                            <a:noFill/>
                          </a:ln>
                        </pic:spPr>
                      </pic:pic>
                    </a:graphicData>
                  </a:graphic>
                </wp:inline>
              </w:drawing>
            </w:r>
          </w:p>
          <w:p w:rsidR="00DC79C9" w:rsidRPr="00D679FD" w:rsidRDefault="00DC79C9" w:rsidP="00152BFD">
            <w:pPr>
              <w:pStyle w:val="Textoindependiente"/>
              <w:ind w:right="62"/>
              <w:jc w:val="center"/>
              <w:rPr>
                <w:rFonts w:ascii="Arial" w:hAnsi="Arial" w:cs="Arial"/>
                <w:b/>
                <w:caps/>
                <w:sz w:val="20"/>
              </w:rPr>
            </w:pPr>
            <w:r w:rsidRPr="00D679FD">
              <w:rPr>
                <w:rFonts w:asciiTheme="minorHAnsi" w:hAnsiTheme="minorHAnsi" w:cstheme="minorHAnsi"/>
                <w:b/>
                <w:sz w:val="20"/>
              </w:rPr>
              <w:t>DIP. MIGUEL ESTEBAN RODRÍGUEZ BAQUEIRO</w:t>
            </w:r>
          </w:p>
        </w:tc>
        <w:tc>
          <w:tcPr>
            <w:tcW w:w="2242" w:type="dxa"/>
            <w:tcBorders>
              <w:top w:val="nil"/>
              <w:bottom w:val="single" w:sz="4" w:space="0" w:color="auto"/>
            </w:tcBorders>
          </w:tcPr>
          <w:p w:rsidR="00D679FD" w:rsidRPr="00D679FD" w:rsidRDefault="00D679FD" w:rsidP="00152BFD">
            <w:pPr>
              <w:pStyle w:val="Textoindependiente"/>
              <w:ind w:right="62"/>
              <w:rPr>
                <w:rFonts w:ascii="Arial" w:hAnsi="Arial" w:cs="Arial"/>
                <w:b/>
                <w:caps/>
                <w:sz w:val="20"/>
              </w:rPr>
            </w:pPr>
          </w:p>
        </w:tc>
        <w:tc>
          <w:tcPr>
            <w:tcW w:w="2243" w:type="dxa"/>
            <w:tcBorders>
              <w:top w:val="nil"/>
              <w:bottom w:val="single" w:sz="4" w:space="0" w:color="auto"/>
            </w:tcBorders>
          </w:tcPr>
          <w:p w:rsidR="00D679FD" w:rsidRPr="00D679FD" w:rsidRDefault="00D679FD" w:rsidP="00152BFD">
            <w:pPr>
              <w:pStyle w:val="Textoindependiente"/>
              <w:ind w:right="62"/>
              <w:rPr>
                <w:rFonts w:ascii="Arial" w:hAnsi="Arial" w:cs="Arial"/>
                <w:b/>
                <w:caps/>
                <w:sz w:val="20"/>
              </w:rPr>
            </w:pPr>
          </w:p>
        </w:tc>
      </w:tr>
      <w:tr w:rsidR="00D679FD" w:rsidRPr="00D679FD" w:rsidTr="009632FA">
        <w:tc>
          <w:tcPr>
            <w:tcW w:w="2244" w:type="dxa"/>
            <w:tcBorders>
              <w:top w:val="nil"/>
              <w:bottom w:val="single" w:sz="4" w:space="0" w:color="auto"/>
            </w:tcBorders>
            <w:shd w:val="clear" w:color="auto" w:fill="FFFFFF" w:themeFill="background1"/>
          </w:tcPr>
          <w:p w:rsidR="00DC79C9" w:rsidRDefault="00DC79C9" w:rsidP="00152BFD">
            <w:pPr>
              <w:pStyle w:val="Textoindependiente"/>
              <w:ind w:right="62"/>
              <w:jc w:val="center"/>
              <w:rPr>
                <w:rFonts w:ascii="Arial" w:hAnsi="Arial" w:cs="Arial"/>
                <w:b/>
                <w:caps/>
                <w:sz w:val="20"/>
                <w:lang w:val="pt-BR"/>
              </w:rPr>
            </w:pPr>
          </w:p>
          <w:p w:rsidR="00DC79C9" w:rsidRDefault="00DC79C9" w:rsidP="00152BFD">
            <w:pPr>
              <w:pStyle w:val="Textoindependiente"/>
              <w:ind w:right="62"/>
              <w:jc w:val="center"/>
              <w:rPr>
                <w:rFonts w:ascii="Arial" w:hAnsi="Arial" w:cs="Arial"/>
                <w:b/>
                <w:caps/>
                <w:sz w:val="20"/>
                <w:lang w:val="pt-BR"/>
              </w:rPr>
            </w:pPr>
          </w:p>
          <w:p w:rsidR="00DC79C9" w:rsidRDefault="00DC79C9" w:rsidP="00152BFD">
            <w:pPr>
              <w:pStyle w:val="Textoindependiente"/>
              <w:ind w:right="62"/>
              <w:jc w:val="center"/>
              <w:rPr>
                <w:rFonts w:ascii="Arial" w:hAnsi="Arial" w:cs="Arial"/>
                <w:b/>
                <w:caps/>
                <w:sz w:val="20"/>
                <w:lang w:val="pt-BR"/>
              </w:rPr>
            </w:pPr>
          </w:p>
          <w:p w:rsidR="00D679FD" w:rsidRPr="00D679FD" w:rsidRDefault="00DC79C9" w:rsidP="00152BFD">
            <w:pPr>
              <w:pStyle w:val="Textoindependiente"/>
              <w:ind w:right="62"/>
              <w:jc w:val="center"/>
              <w:rPr>
                <w:rFonts w:ascii="Arial" w:hAnsi="Arial" w:cs="Arial"/>
                <w:b/>
                <w:caps/>
                <w:sz w:val="20"/>
              </w:rPr>
            </w:pPr>
            <w:r w:rsidRPr="00D679FD">
              <w:rPr>
                <w:rFonts w:ascii="Arial" w:hAnsi="Arial" w:cs="Arial"/>
                <w:b/>
                <w:caps/>
                <w:sz w:val="20"/>
                <w:lang w:val="pt-BR"/>
              </w:rPr>
              <w:t>secretario</w:t>
            </w:r>
          </w:p>
        </w:tc>
        <w:tc>
          <w:tcPr>
            <w:tcW w:w="2244" w:type="dxa"/>
            <w:tcBorders>
              <w:top w:val="single" w:sz="4" w:space="0" w:color="auto"/>
              <w:bottom w:val="single" w:sz="4" w:space="0" w:color="auto"/>
            </w:tcBorders>
          </w:tcPr>
          <w:p w:rsidR="00D679FD" w:rsidRDefault="00DC79C9" w:rsidP="00152BFD">
            <w:pPr>
              <w:pStyle w:val="Textoindependiente"/>
              <w:ind w:right="62"/>
              <w:jc w:val="center"/>
              <w:rPr>
                <w:rFonts w:ascii="Arial" w:hAnsi="Arial" w:cs="Arial"/>
                <w:b/>
                <w:caps/>
                <w:sz w:val="20"/>
              </w:rPr>
            </w:pPr>
            <w:r w:rsidRPr="00D679FD">
              <w:rPr>
                <w:rFonts w:asciiTheme="minorHAnsi" w:hAnsiTheme="minorHAnsi" w:cstheme="minorHAnsi"/>
                <w:b/>
                <w:noProof/>
                <w:color w:val="000000"/>
                <w:sz w:val="20"/>
                <w:lang w:val="es-MX" w:eastAsia="es-MX"/>
              </w:rPr>
              <w:drawing>
                <wp:inline distT="0" distB="0" distL="0" distR="0" wp14:anchorId="056A0651" wp14:editId="4F810F77">
                  <wp:extent cx="866775" cy="990024"/>
                  <wp:effectExtent l="0" t="0" r="0" b="635"/>
                  <wp:docPr id="36" name="Imagen 36"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2746" cy="1008266"/>
                          </a:xfrm>
                          <a:prstGeom prst="rect">
                            <a:avLst/>
                          </a:prstGeom>
                          <a:noFill/>
                          <a:ln>
                            <a:noFill/>
                          </a:ln>
                        </pic:spPr>
                      </pic:pic>
                    </a:graphicData>
                  </a:graphic>
                </wp:inline>
              </w:drawing>
            </w:r>
          </w:p>
          <w:p w:rsidR="00DC79C9" w:rsidRPr="00D679FD" w:rsidRDefault="00DC79C9" w:rsidP="00152BFD">
            <w:pPr>
              <w:pStyle w:val="Textoindependiente"/>
              <w:ind w:right="62"/>
              <w:jc w:val="center"/>
              <w:rPr>
                <w:rFonts w:ascii="Arial" w:hAnsi="Arial" w:cs="Arial"/>
                <w:b/>
                <w:caps/>
                <w:sz w:val="20"/>
              </w:rPr>
            </w:pPr>
            <w:r w:rsidRPr="00D679FD">
              <w:rPr>
                <w:rFonts w:asciiTheme="minorHAnsi" w:hAnsiTheme="minorHAnsi" w:cstheme="minorHAnsi"/>
                <w:b/>
                <w:noProof/>
                <w:sz w:val="20"/>
                <w:lang w:val="es-MX" w:eastAsia="es-MX"/>
              </w:rPr>
              <w:t>DIP. MARTÍN ENRIQUE CASTILLO RUZ</w:t>
            </w:r>
          </w:p>
        </w:tc>
        <w:tc>
          <w:tcPr>
            <w:tcW w:w="2242" w:type="dxa"/>
            <w:tcBorders>
              <w:top w:val="nil"/>
              <w:bottom w:val="single" w:sz="4" w:space="0" w:color="auto"/>
            </w:tcBorders>
          </w:tcPr>
          <w:p w:rsidR="00D679FD" w:rsidRPr="00D679FD" w:rsidRDefault="00D679FD" w:rsidP="00152BFD">
            <w:pPr>
              <w:pStyle w:val="Textoindependiente"/>
              <w:ind w:right="62"/>
              <w:rPr>
                <w:rFonts w:ascii="Arial" w:hAnsi="Arial" w:cs="Arial"/>
                <w:b/>
                <w:caps/>
                <w:sz w:val="20"/>
              </w:rPr>
            </w:pPr>
          </w:p>
        </w:tc>
        <w:tc>
          <w:tcPr>
            <w:tcW w:w="2243" w:type="dxa"/>
            <w:tcBorders>
              <w:top w:val="nil"/>
              <w:bottom w:val="single" w:sz="4" w:space="0" w:color="auto"/>
            </w:tcBorders>
          </w:tcPr>
          <w:p w:rsidR="00D679FD" w:rsidRPr="00D679FD" w:rsidRDefault="00D679FD" w:rsidP="00152BFD">
            <w:pPr>
              <w:pStyle w:val="Textoindependiente"/>
              <w:ind w:right="62"/>
              <w:rPr>
                <w:rFonts w:ascii="Arial" w:hAnsi="Arial" w:cs="Arial"/>
                <w:b/>
                <w:caps/>
                <w:sz w:val="20"/>
              </w:rPr>
            </w:pPr>
          </w:p>
        </w:tc>
      </w:tr>
      <w:tr w:rsidR="00D679FD" w:rsidRPr="00D679FD" w:rsidTr="009068B6">
        <w:tc>
          <w:tcPr>
            <w:tcW w:w="2244" w:type="dxa"/>
            <w:tcBorders>
              <w:top w:val="nil"/>
            </w:tcBorders>
            <w:shd w:val="clear" w:color="auto" w:fill="FFFFFF" w:themeFill="background1"/>
          </w:tcPr>
          <w:p w:rsidR="00133994" w:rsidRDefault="00133994" w:rsidP="00152BFD">
            <w:pPr>
              <w:pStyle w:val="Textoindependiente"/>
              <w:ind w:right="62"/>
              <w:jc w:val="center"/>
              <w:rPr>
                <w:rFonts w:ascii="Arial" w:hAnsi="Arial" w:cs="Arial"/>
                <w:b/>
                <w:caps/>
                <w:sz w:val="20"/>
                <w:lang w:val="pt-BR"/>
              </w:rPr>
            </w:pPr>
          </w:p>
          <w:p w:rsidR="00133994" w:rsidRDefault="00133994" w:rsidP="00152BFD">
            <w:pPr>
              <w:pStyle w:val="Textoindependiente"/>
              <w:ind w:right="62"/>
              <w:jc w:val="center"/>
              <w:rPr>
                <w:rFonts w:ascii="Arial" w:hAnsi="Arial" w:cs="Arial"/>
                <w:b/>
                <w:caps/>
                <w:sz w:val="20"/>
                <w:lang w:val="pt-BR"/>
              </w:rPr>
            </w:pPr>
          </w:p>
          <w:p w:rsidR="00133994" w:rsidRDefault="00133994" w:rsidP="00152BFD">
            <w:pPr>
              <w:pStyle w:val="Textoindependiente"/>
              <w:ind w:right="62"/>
              <w:jc w:val="center"/>
              <w:rPr>
                <w:rFonts w:ascii="Arial" w:hAnsi="Arial" w:cs="Arial"/>
                <w:b/>
                <w:caps/>
                <w:sz w:val="20"/>
                <w:lang w:val="pt-BR"/>
              </w:rPr>
            </w:pPr>
          </w:p>
          <w:p w:rsidR="00D679FD" w:rsidRPr="00D679FD" w:rsidRDefault="00DC79C9" w:rsidP="00152BFD">
            <w:pPr>
              <w:pStyle w:val="Textoindependiente"/>
              <w:ind w:right="62"/>
              <w:jc w:val="center"/>
              <w:rPr>
                <w:rFonts w:ascii="Arial" w:hAnsi="Arial" w:cs="Arial"/>
                <w:b/>
                <w:caps/>
                <w:sz w:val="20"/>
              </w:rPr>
            </w:pPr>
            <w:r w:rsidRPr="00D679FD">
              <w:rPr>
                <w:rFonts w:ascii="Arial" w:hAnsi="Arial" w:cs="Arial"/>
                <w:b/>
                <w:caps/>
                <w:sz w:val="20"/>
                <w:lang w:val="pt-BR"/>
              </w:rPr>
              <w:t>SECRETARIO</w:t>
            </w:r>
          </w:p>
        </w:tc>
        <w:tc>
          <w:tcPr>
            <w:tcW w:w="2244" w:type="dxa"/>
            <w:tcBorders>
              <w:top w:val="single" w:sz="4" w:space="0" w:color="auto"/>
            </w:tcBorders>
          </w:tcPr>
          <w:p w:rsidR="00D679FD" w:rsidRDefault="00DC79C9" w:rsidP="00152BFD">
            <w:pPr>
              <w:pStyle w:val="Textoindependiente"/>
              <w:ind w:right="62"/>
              <w:jc w:val="center"/>
              <w:rPr>
                <w:rFonts w:ascii="Arial" w:hAnsi="Arial" w:cs="Arial"/>
                <w:b/>
                <w:caps/>
                <w:sz w:val="20"/>
              </w:rPr>
            </w:pPr>
            <w:r w:rsidRPr="00D679FD">
              <w:rPr>
                <w:rFonts w:asciiTheme="minorHAnsi" w:hAnsiTheme="minorHAnsi" w:cstheme="minorHAnsi"/>
                <w:b/>
                <w:noProof/>
                <w:color w:val="000000"/>
                <w:sz w:val="20"/>
                <w:lang w:val="es-MX" w:eastAsia="es-MX"/>
              </w:rPr>
              <w:drawing>
                <wp:inline distT="0" distB="0" distL="0" distR="0" wp14:anchorId="13BEDC8B" wp14:editId="1C1F727A">
                  <wp:extent cx="866775" cy="1075749"/>
                  <wp:effectExtent l="0" t="0" r="0" b="0"/>
                  <wp:docPr id="26" name="Imagen 26"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oyucatan.gob.mx/recursos/diputado/d046061c9bf7dd82e4bb1a6742e04fa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697" cy="1102956"/>
                          </a:xfrm>
                          <a:prstGeom prst="rect">
                            <a:avLst/>
                          </a:prstGeom>
                          <a:noFill/>
                          <a:ln>
                            <a:noFill/>
                          </a:ln>
                        </pic:spPr>
                      </pic:pic>
                    </a:graphicData>
                  </a:graphic>
                </wp:inline>
              </w:drawing>
            </w:r>
          </w:p>
          <w:p w:rsidR="00DC79C9" w:rsidRPr="00D679FD" w:rsidRDefault="00DC79C9" w:rsidP="00152BFD">
            <w:pPr>
              <w:pStyle w:val="Textoindependiente"/>
              <w:ind w:right="62"/>
              <w:jc w:val="center"/>
              <w:rPr>
                <w:rFonts w:ascii="Arial" w:hAnsi="Arial" w:cs="Arial"/>
                <w:b/>
                <w:caps/>
                <w:sz w:val="20"/>
              </w:rPr>
            </w:pPr>
            <w:r w:rsidRPr="00D679FD">
              <w:rPr>
                <w:rFonts w:asciiTheme="minorHAnsi" w:hAnsiTheme="minorHAnsi" w:cstheme="minorHAnsi"/>
                <w:b/>
                <w:sz w:val="20"/>
              </w:rPr>
              <w:t>DIP</w:t>
            </w:r>
            <w:r w:rsidR="00133994">
              <w:rPr>
                <w:rFonts w:asciiTheme="minorHAnsi" w:hAnsiTheme="minorHAnsi" w:cstheme="minorHAnsi"/>
                <w:b/>
                <w:sz w:val="20"/>
              </w:rPr>
              <w:t>.</w:t>
            </w:r>
            <w:r w:rsidRPr="00D679FD">
              <w:rPr>
                <w:rFonts w:asciiTheme="minorHAnsi" w:hAnsiTheme="minorHAnsi" w:cstheme="minorHAnsi"/>
                <w:b/>
                <w:sz w:val="20"/>
              </w:rPr>
              <w:t xml:space="preserve"> LUIS ENRIQUE BORJAS ROMERO</w:t>
            </w:r>
          </w:p>
        </w:tc>
        <w:tc>
          <w:tcPr>
            <w:tcW w:w="2242" w:type="dxa"/>
            <w:tcBorders>
              <w:top w:val="nil"/>
            </w:tcBorders>
          </w:tcPr>
          <w:p w:rsidR="00D679FD" w:rsidRPr="00D679FD" w:rsidRDefault="00D679FD" w:rsidP="00152BFD">
            <w:pPr>
              <w:pStyle w:val="Textoindependiente"/>
              <w:ind w:right="62"/>
              <w:rPr>
                <w:rFonts w:ascii="Arial" w:hAnsi="Arial" w:cs="Arial"/>
                <w:b/>
                <w:caps/>
                <w:sz w:val="20"/>
              </w:rPr>
            </w:pPr>
          </w:p>
        </w:tc>
        <w:tc>
          <w:tcPr>
            <w:tcW w:w="2243" w:type="dxa"/>
            <w:tcBorders>
              <w:top w:val="nil"/>
            </w:tcBorders>
          </w:tcPr>
          <w:p w:rsidR="00D679FD" w:rsidRPr="00D679FD" w:rsidRDefault="00D679FD" w:rsidP="00152BFD">
            <w:pPr>
              <w:pStyle w:val="Textoindependiente"/>
              <w:ind w:right="62"/>
              <w:rPr>
                <w:rFonts w:ascii="Arial" w:hAnsi="Arial" w:cs="Arial"/>
                <w:b/>
                <w:caps/>
                <w:sz w:val="20"/>
              </w:rPr>
            </w:pPr>
          </w:p>
        </w:tc>
      </w:tr>
      <w:tr w:rsidR="00D679FD" w:rsidRPr="00D679FD" w:rsidTr="00CC18C4">
        <w:tc>
          <w:tcPr>
            <w:tcW w:w="2244" w:type="dxa"/>
            <w:tcBorders>
              <w:bottom w:val="single" w:sz="4" w:space="0" w:color="auto"/>
            </w:tcBorders>
            <w:shd w:val="clear" w:color="auto" w:fill="FFFFFF" w:themeFill="background1"/>
          </w:tcPr>
          <w:p w:rsidR="00DC79C9" w:rsidRDefault="00DC79C9" w:rsidP="00152BFD">
            <w:pPr>
              <w:pStyle w:val="Textoindependiente"/>
              <w:ind w:right="62"/>
              <w:jc w:val="center"/>
              <w:rPr>
                <w:rFonts w:ascii="Arial" w:hAnsi="Arial" w:cs="Arial"/>
                <w:b/>
                <w:caps/>
                <w:sz w:val="20"/>
              </w:rPr>
            </w:pPr>
          </w:p>
          <w:p w:rsidR="00DC79C9" w:rsidRDefault="00DC79C9" w:rsidP="00152BFD">
            <w:pPr>
              <w:pStyle w:val="Textoindependiente"/>
              <w:ind w:right="62"/>
              <w:jc w:val="center"/>
              <w:rPr>
                <w:rFonts w:ascii="Arial" w:hAnsi="Arial" w:cs="Arial"/>
                <w:b/>
                <w:caps/>
                <w:sz w:val="20"/>
              </w:rPr>
            </w:pPr>
          </w:p>
          <w:p w:rsidR="00DC79C9" w:rsidRDefault="00DC79C9" w:rsidP="00152BFD">
            <w:pPr>
              <w:pStyle w:val="Textoindependiente"/>
              <w:ind w:right="62"/>
              <w:jc w:val="center"/>
              <w:rPr>
                <w:rFonts w:ascii="Arial" w:hAnsi="Arial" w:cs="Arial"/>
                <w:b/>
                <w:caps/>
                <w:sz w:val="20"/>
              </w:rPr>
            </w:pPr>
          </w:p>
          <w:p w:rsidR="00D679FD" w:rsidRPr="00D679FD" w:rsidRDefault="00DC79C9" w:rsidP="00152BFD">
            <w:pPr>
              <w:pStyle w:val="Textoindependiente"/>
              <w:ind w:right="62"/>
              <w:jc w:val="center"/>
              <w:rPr>
                <w:rFonts w:ascii="Arial" w:hAnsi="Arial" w:cs="Arial"/>
                <w:b/>
                <w:caps/>
                <w:sz w:val="20"/>
              </w:rPr>
            </w:pPr>
            <w:r w:rsidRPr="00D679FD">
              <w:rPr>
                <w:rFonts w:ascii="Arial" w:hAnsi="Arial" w:cs="Arial"/>
                <w:b/>
                <w:caps/>
                <w:sz w:val="20"/>
              </w:rPr>
              <w:t>VOCAL</w:t>
            </w:r>
          </w:p>
        </w:tc>
        <w:tc>
          <w:tcPr>
            <w:tcW w:w="2244" w:type="dxa"/>
            <w:tcBorders>
              <w:bottom w:val="single" w:sz="4" w:space="0" w:color="auto"/>
            </w:tcBorders>
          </w:tcPr>
          <w:p w:rsidR="00D679FD" w:rsidRDefault="00DC79C9" w:rsidP="00152BFD">
            <w:pPr>
              <w:pStyle w:val="Textoindependiente"/>
              <w:ind w:right="62"/>
              <w:jc w:val="center"/>
              <w:rPr>
                <w:rFonts w:ascii="Arial" w:hAnsi="Arial" w:cs="Arial"/>
                <w:b/>
                <w:caps/>
                <w:sz w:val="20"/>
              </w:rPr>
            </w:pPr>
            <w:r w:rsidRPr="00D679FD">
              <w:rPr>
                <w:rFonts w:asciiTheme="minorHAnsi" w:hAnsiTheme="minorHAnsi" w:cstheme="minorHAnsi"/>
                <w:b/>
                <w:noProof/>
                <w:sz w:val="20"/>
                <w:lang w:val="es-MX" w:eastAsia="es-MX"/>
              </w:rPr>
              <w:drawing>
                <wp:inline distT="0" distB="0" distL="0" distR="0" wp14:anchorId="522C5E49" wp14:editId="0B29F8AE">
                  <wp:extent cx="752475" cy="1009650"/>
                  <wp:effectExtent l="0" t="0" r="9525" b="0"/>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7451" cy="1016327"/>
                          </a:xfrm>
                          <a:prstGeom prst="rect">
                            <a:avLst/>
                          </a:prstGeom>
                          <a:noFill/>
                          <a:ln>
                            <a:noFill/>
                          </a:ln>
                        </pic:spPr>
                      </pic:pic>
                    </a:graphicData>
                  </a:graphic>
                </wp:inline>
              </w:drawing>
            </w:r>
          </w:p>
          <w:p w:rsidR="00DC79C9" w:rsidRPr="00D679FD" w:rsidRDefault="00133994" w:rsidP="00152BFD">
            <w:pPr>
              <w:pStyle w:val="Textoindependiente"/>
              <w:ind w:right="62"/>
              <w:jc w:val="center"/>
              <w:rPr>
                <w:rFonts w:ascii="Arial" w:hAnsi="Arial" w:cs="Arial"/>
                <w:b/>
                <w:caps/>
                <w:sz w:val="20"/>
              </w:rPr>
            </w:pPr>
            <w:r>
              <w:rPr>
                <w:rFonts w:asciiTheme="minorHAnsi" w:hAnsiTheme="minorHAnsi" w:cstheme="minorHAnsi"/>
                <w:b/>
                <w:caps/>
                <w:sz w:val="20"/>
                <w:lang w:val="pt-BR"/>
              </w:rPr>
              <w:t xml:space="preserve">DIP. </w:t>
            </w:r>
            <w:r w:rsidRPr="00D679FD">
              <w:rPr>
                <w:rFonts w:asciiTheme="minorHAnsi" w:hAnsiTheme="minorHAnsi" w:cstheme="minorHAnsi"/>
                <w:b/>
                <w:caps/>
                <w:sz w:val="20"/>
                <w:lang w:val="pt-BR"/>
              </w:rPr>
              <w:t>ROSA ADRIANA DÍAZ LIZAMA</w:t>
            </w:r>
          </w:p>
        </w:tc>
        <w:tc>
          <w:tcPr>
            <w:tcW w:w="2242" w:type="dxa"/>
            <w:tcBorders>
              <w:bottom w:val="single" w:sz="4" w:space="0" w:color="auto"/>
            </w:tcBorders>
          </w:tcPr>
          <w:p w:rsidR="00D679FD" w:rsidRPr="00D679FD" w:rsidRDefault="00D679FD" w:rsidP="00152BFD">
            <w:pPr>
              <w:pStyle w:val="Textoindependiente"/>
              <w:ind w:right="62"/>
              <w:rPr>
                <w:rFonts w:ascii="Arial" w:hAnsi="Arial" w:cs="Arial"/>
                <w:b/>
                <w:caps/>
                <w:sz w:val="20"/>
              </w:rPr>
            </w:pPr>
          </w:p>
        </w:tc>
        <w:tc>
          <w:tcPr>
            <w:tcW w:w="2243" w:type="dxa"/>
            <w:tcBorders>
              <w:bottom w:val="single" w:sz="4" w:space="0" w:color="auto"/>
            </w:tcBorders>
          </w:tcPr>
          <w:p w:rsidR="00D679FD" w:rsidRPr="00D679FD" w:rsidRDefault="00D679FD" w:rsidP="00152BFD">
            <w:pPr>
              <w:pStyle w:val="Textoindependiente"/>
              <w:ind w:right="62"/>
              <w:rPr>
                <w:rFonts w:ascii="Arial" w:hAnsi="Arial" w:cs="Arial"/>
                <w:b/>
                <w:caps/>
                <w:sz w:val="20"/>
              </w:rPr>
            </w:pPr>
          </w:p>
        </w:tc>
      </w:tr>
      <w:tr w:rsidR="00CC18C4" w:rsidRPr="00D679FD" w:rsidTr="00CC18C4">
        <w:tc>
          <w:tcPr>
            <w:tcW w:w="8973" w:type="dxa"/>
            <w:gridSpan w:val="4"/>
            <w:tcBorders>
              <w:top w:val="single" w:sz="4" w:space="0" w:color="auto"/>
              <w:left w:val="nil"/>
              <w:bottom w:val="nil"/>
              <w:right w:val="nil"/>
            </w:tcBorders>
            <w:shd w:val="clear" w:color="auto" w:fill="FFFFFF" w:themeFill="background1"/>
          </w:tcPr>
          <w:p w:rsidR="00CC18C4" w:rsidRDefault="00CC18C4" w:rsidP="00152BFD">
            <w:pPr>
              <w:pStyle w:val="Textoindependiente"/>
              <w:ind w:right="62"/>
              <w:rPr>
                <w:rFonts w:ascii="Arial" w:hAnsi="Arial" w:cs="Arial"/>
                <w:i/>
                <w:sz w:val="16"/>
                <w:szCs w:val="16"/>
              </w:rPr>
            </w:pPr>
            <w:r w:rsidRPr="00771CBE">
              <w:rPr>
                <w:rFonts w:ascii="Arial" w:hAnsi="Arial" w:cs="Arial"/>
                <w:i/>
                <w:sz w:val="16"/>
                <w:szCs w:val="16"/>
              </w:rPr>
              <w:t>Esta hoja de firmas pertenece al Dictamen con proyecto de decreto por el que se modifica la Constitución Política, la Ley de Instituciones y Procedimientos Electorales, la Ley Orgánica del Poder Judicial, el Código de la Administración Pública, todos los ordenamientos del Estado de Yucatán, todos los ordenamientos del Estado de Yucatán, en materia de lenguaje inclusivo con respecto a la igualdad de género.</w:t>
            </w:r>
          </w:p>
          <w:p w:rsidR="00CC18C4" w:rsidRPr="00D679FD" w:rsidRDefault="00CC18C4" w:rsidP="00152BFD">
            <w:pPr>
              <w:pStyle w:val="Textoindependiente"/>
              <w:ind w:right="62"/>
              <w:rPr>
                <w:rFonts w:ascii="Arial" w:hAnsi="Arial" w:cs="Arial"/>
                <w:b/>
                <w:caps/>
                <w:sz w:val="20"/>
              </w:rPr>
            </w:pPr>
          </w:p>
        </w:tc>
      </w:tr>
      <w:tr w:rsidR="00D679FD" w:rsidRPr="00D679FD" w:rsidTr="00CC18C4">
        <w:tc>
          <w:tcPr>
            <w:tcW w:w="2244" w:type="dxa"/>
            <w:tcBorders>
              <w:top w:val="nil"/>
              <w:bottom w:val="single" w:sz="4" w:space="0" w:color="auto"/>
            </w:tcBorders>
            <w:shd w:val="clear" w:color="auto" w:fill="FFFFFF" w:themeFill="background1"/>
          </w:tcPr>
          <w:p w:rsidR="00DC79C9" w:rsidRDefault="00DC79C9" w:rsidP="00152BFD">
            <w:pPr>
              <w:pStyle w:val="Textoindependiente"/>
              <w:ind w:right="62"/>
              <w:jc w:val="center"/>
              <w:rPr>
                <w:rFonts w:ascii="Arial" w:hAnsi="Arial" w:cs="Arial"/>
                <w:b/>
                <w:caps/>
                <w:sz w:val="20"/>
              </w:rPr>
            </w:pPr>
          </w:p>
          <w:p w:rsidR="00DC79C9" w:rsidRDefault="00DC79C9" w:rsidP="00152BFD">
            <w:pPr>
              <w:pStyle w:val="Textoindependiente"/>
              <w:ind w:right="62"/>
              <w:jc w:val="center"/>
              <w:rPr>
                <w:rFonts w:ascii="Arial" w:hAnsi="Arial" w:cs="Arial"/>
                <w:b/>
                <w:caps/>
                <w:sz w:val="20"/>
              </w:rPr>
            </w:pPr>
          </w:p>
          <w:p w:rsidR="00DC79C9" w:rsidRDefault="00DC79C9" w:rsidP="00152BFD">
            <w:pPr>
              <w:pStyle w:val="Textoindependiente"/>
              <w:ind w:right="62"/>
              <w:jc w:val="center"/>
              <w:rPr>
                <w:rFonts w:ascii="Arial" w:hAnsi="Arial" w:cs="Arial"/>
                <w:b/>
                <w:caps/>
                <w:sz w:val="20"/>
              </w:rPr>
            </w:pPr>
          </w:p>
          <w:p w:rsidR="00D679FD" w:rsidRPr="00D679FD" w:rsidRDefault="00DC79C9" w:rsidP="00152BFD">
            <w:pPr>
              <w:pStyle w:val="Textoindependiente"/>
              <w:ind w:right="62"/>
              <w:jc w:val="center"/>
              <w:rPr>
                <w:rFonts w:ascii="Arial" w:hAnsi="Arial" w:cs="Arial"/>
                <w:b/>
                <w:caps/>
                <w:sz w:val="20"/>
              </w:rPr>
            </w:pPr>
            <w:r w:rsidRPr="00D679FD">
              <w:rPr>
                <w:rFonts w:ascii="Arial" w:hAnsi="Arial" w:cs="Arial"/>
                <w:b/>
                <w:caps/>
                <w:sz w:val="20"/>
              </w:rPr>
              <w:t>VOCAL</w:t>
            </w:r>
          </w:p>
        </w:tc>
        <w:tc>
          <w:tcPr>
            <w:tcW w:w="2244" w:type="dxa"/>
            <w:tcBorders>
              <w:top w:val="single" w:sz="4" w:space="0" w:color="auto"/>
              <w:bottom w:val="single" w:sz="4" w:space="0" w:color="auto"/>
            </w:tcBorders>
          </w:tcPr>
          <w:p w:rsidR="00D679FD" w:rsidRDefault="00133994" w:rsidP="00152BFD">
            <w:pPr>
              <w:pStyle w:val="Textoindependiente"/>
              <w:ind w:right="62"/>
              <w:jc w:val="center"/>
              <w:rPr>
                <w:rFonts w:ascii="Arial" w:hAnsi="Arial" w:cs="Arial"/>
                <w:b/>
                <w:caps/>
                <w:sz w:val="20"/>
              </w:rPr>
            </w:pPr>
            <w:r w:rsidRPr="00D679FD">
              <w:rPr>
                <w:rFonts w:asciiTheme="minorHAnsi" w:hAnsiTheme="minorHAnsi" w:cstheme="minorHAnsi"/>
                <w:b/>
                <w:noProof/>
                <w:sz w:val="20"/>
                <w:lang w:val="es-MX" w:eastAsia="es-MX"/>
              </w:rPr>
              <w:drawing>
                <wp:inline distT="0" distB="0" distL="0" distR="0" wp14:anchorId="78A05529" wp14:editId="39EFF6F6">
                  <wp:extent cx="763325" cy="1028153"/>
                  <wp:effectExtent l="0" t="0" r="0" b="635"/>
                  <wp:docPr id="46" name="Imagen 4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747" cy="1036803"/>
                          </a:xfrm>
                          <a:prstGeom prst="rect">
                            <a:avLst/>
                          </a:prstGeom>
                          <a:noFill/>
                          <a:ln>
                            <a:noFill/>
                          </a:ln>
                        </pic:spPr>
                      </pic:pic>
                    </a:graphicData>
                  </a:graphic>
                </wp:inline>
              </w:drawing>
            </w:r>
          </w:p>
          <w:p w:rsidR="00133994" w:rsidRPr="00D679FD" w:rsidRDefault="00133994" w:rsidP="00152BFD">
            <w:pPr>
              <w:pStyle w:val="Textoindependiente"/>
              <w:jc w:val="center"/>
              <w:rPr>
                <w:rFonts w:ascii="Arial" w:hAnsi="Arial" w:cs="Arial"/>
                <w:b/>
                <w:caps/>
                <w:sz w:val="20"/>
              </w:rPr>
            </w:pPr>
            <w:r w:rsidRPr="00D679FD">
              <w:rPr>
                <w:rFonts w:asciiTheme="minorHAnsi" w:hAnsiTheme="minorHAnsi" w:cstheme="minorHAnsi"/>
                <w:b/>
                <w:caps/>
                <w:sz w:val="20"/>
              </w:rPr>
              <w:t>DIP. MIGUEL EDMUNDO CANDILA NOH</w:t>
            </w:r>
          </w:p>
        </w:tc>
        <w:tc>
          <w:tcPr>
            <w:tcW w:w="2242" w:type="dxa"/>
            <w:tcBorders>
              <w:top w:val="nil"/>
              <w:bottom w:val="single" w:sz="4" w:space="0" w:color="auto"/>
            </w:tcBorders>
          </w:tcPr>
          <w:p w:rsidR="00D679FD" w:rsidRPr="00D679FD" w:rsidRDefault="00D679FD" w:rsidP="00152BFD">
            <w:pPr>
              <w:pStyle w:val="Textoindependiente"/>
              <w:ind w:right="62"/>
              <w:rPr>
                <w:rFonts w:ascii="Arial" w:hAnsi="Arial" w:cs="Arial"/>
                <w:b/>
                <w:caps/>
                <w:sz w:val="20"/>
              </w:rPr>
            </w:pPr>
          </w:p>
        </w:tc>
        <w:tc>
          <w:tcPr>
            <w:tcW w:w="2243" w:type="dxa"/>
            <w:tcBorders>
              <w:top w:val="nil"/>
              <w:bottom w:val="single" w:sz="4" w:space="0" w:color="auto"/>
            </w:tcBorders>
          </w:tcPr>
          <w:p w:rsidR="00D679FD" w:rsidRPr="00D679FD" w:rsidRDefault="00D679FD" w:rsidP="00152BFD">
            <w:pPr>
              <w:pStyle w:val="Textoindependiente"/>
              <w:ind w:right="62"/>
              <w:rPr>
                <w:rFonts w:ascii="Arial" w:hAnsi="Arial" w:cs="Arial"/>
                <w:b/>
                <w:caps/>
                <w:sz w:val="20"/>
              </w:rPr>
            </w:pPr>
          </w:p>
        </w:tc>
      </w:tr>
      <w:tr w:rsidR="00D679FD" w:rsidRPr="00D679FD" w:rsidTr="00771CBE">
        <w:tc>
          <w:tcPr>
            <w:tcW w:w="2244" w:type="dxa"/>
            <w:tcBorders>
              <w:top w:val="nil"/>
              <w:bottom w:val="single" w:sz="4" w:space="0" w:color="auto"/>
            </w:tcBorders>
            <w:shd w:val="clear" w:color="auto" w:fill="FFFFFF" w:themeFill="background1"/>
          </w:tcPr>
          <w:p w:rsidR="00DC79C9" w:rsidRDefault="00DC79C9" w:rsidP="00152BFD">
            <w:pPr>
              <w:pStyle w:val="Textoindependiente"/>
              <w:ind w:right="62"/>
              <w:jc w:val="center"/>
              <w:rPr>
                <w:rFonts w:ascii="Arial" w:hAnsi="Arial" w:cs="Arial"/>
                <w:b/>
                <w:caps/>
                <w:sz w:val="20"/>
              </w:rPr>
            </w:pPr>
            <w:bookmarkStart w:id="0" w:name="_GoBack"/>
            <w:bookmarkEnd w:id="0"/>
          </w:p>
          <w:p w:rsidR="00DC79C9" w:rsidRDefault="00DC79C9" w:rsidP="00152BFD">
            <w:pPr>
              <w:pStyle w:val="Textoindependiente"/>
              <w:ind w:right="62"/>
              <w:jc w:val="center"/>
              <w:rPr>
                <w:rFonts w:ascii="Arial" w:hAnsi="Arial" w:cs="Arial"/>
                <w:b/>
                <w:caps/>
                <w:sz w:val="20"/>
              </w:rPr>
            </w:pPr>
          </w:p>
          <w:p w:rsidR="00DC79C9" w:rsidRDefault="00DC79C9" w:rsidP="00152BFD">
            <w:pPr>
              <w:pStyle w:val="Textoindependiente"/>
              <w:ind w:right="62"/>
              <w:jc w:val="center"/>
              <w:rPr>
                <w:rFonts w:ascii="Arial" w:hAnsi="Arial" w:cs="Arial"/>
                <w:b/>
                <w:caps/>
                <w:sz w:val="20"/>
              </w:rPr>
            </w:pPr>
          </w:p>
          <w:p w:rsidR="00D679FD" w:rsidRPr="00D679FD" w:rsidRDefault="00DC79C9" w:rsidP="00152BFD">
            <w:pPr>
              <w:pStyle w:val="Textoindependiente"/>
              <w:ind w:right="62"/>
              <w:jc w:val="center"/>
              <w:rPr>
                <w:rFonts w:ascii="Arial" w:hAnsi="Arial" w:cs="Arial"/>
                <w:b/>
                <w:caps/>
                <w:sz w:val="20"/>
              </w:rPr>
            </w:pPr>
            <w:r w:rsidRPr="00D679FD">
              <w:rPr>
                <w:rFonts w:ascii="Arial" w:hAnsi="Arial" w:cs="Arial"/>
                <w:b/>
                <w:caps/>
                <w:sz w:val="20"/>
              </w:rPr>
              <w:t>VOCAL</w:t>
            </w:r>
          </w:p>
        </w:tc>
        <w:tc>
          <w:tcPr>
            <w:tcW w:w="2244" w:type="dxa"/>
            <w:tcBorders>
              <w:top w:val="single" w:sz="4" w:space="0" w:color="auto"/>
              <w:bottom w:val="single" w:sz="4" w:space="0" w:color="auto"/>
            </w:tcBorders>
          </w:tcPr>
          <w:p w:rsidR="00D679FD" w:rsidRDefault="00133994" w:rsidP="00152BFD">
            <w:pPr>
              <w:pStyle w:val="Textoindependiente"/>
              <w:ind w:right="62"/>
              <w:jc w:val="center"/>
              <w:rPr>
                <w:rFonts w:ascii="Arial" w:hAnsi="Arial" w:cs="Arial"/>
                <w:b/>
                <w:caps/>
                <w:sz w:val="20"/>
              </w:rPr>
            </w:pPr>
            <w:r w:rsidRPr="00D679FD">
              <w:rPr>
                <w:rFonts w:asciiTheme="minorHAnsi" w:hAnsiTheme="minorHAnsi" w:cstheme="minorHAnsi"/>
                <w:b/>
                <w:noProof/>
                <w:sz w:val="20"/>
                <w:lang w:val="es-MX" w:eastAsia="es-MX"/>
              </w:rPr>
              <w:drawing>
                <wp:inline distT="0" distB="0" distL="0" distR="0" wp14:anchorId="28FA026C" wp14:editId="1A3BAB66">
                  <wp:extent cx="811033" cy="1092411"/>
                  <wp:effectExtent l="0" t="0" r="8255" b="0"/>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9504" cy="1103821"/>
                          </a:xfrm>
                          <a:prstGeom prst="rect">
                            <a:avLst/>
                          </a:prstGeom>
                          <a:noFill/>
                          <a:ln>
                            <a:noFill/>
                          </a:ln>
                        </pic:spPr>
                      </pic:pic>
                    </a:graphicData>
                  </a:graphic>
                </wp:inline>
              </w:drawing>
            </w:r>
          </w:p>
          <w:p w:rsidR="00133994" w:rsidRPr="00D679FD" w:rsidRDefault="00133994" w:rsidP="00152BFD">
            <w:pPr>
              <w:pStyle w:val="Textoindependiente"/>
              <w:ind w:right="62"/>
              <w:jc w:val="center"/>
              <w:rPr>
                <w:rFonts w:ascii="Arial" w:hAnsi="Arial" w:cs="Arial"/>
                <w:b/>
                <w:caps/>
                <w:sz w:val="20"/>
              </w:rPr>
            </w:pPr>
            <w:r w:rsidRPr="00D679FD">
              <w:rPr>
                <w:rFonts w:asciiTheme="minorHAnsi" w:hAnsiTheme="minorHAnsi" w:cstheme="minorHAnsi"/>
                <w:b/>
                <w:noProof/>
                <w:sz w:val="20"/>
              </w:rPr>
              <w:t>DIP. FELIPE CERVERA HERNÁNDEZ</w:t>
            </w:r>
          </w:p>
        </w:tc>
        <w:tc>
          <w:tcPr>
            <w:tcW w:w="2242" w:type="dxa"/>
            <w:tcBorders>
              <w:top w:val="nil"/>
              <w:bottom w:val="single" w:sz="4" w:space="0" w:color="auto"/>
            </w:tcBorders>
          </w:tcPr>
          <w:p w:rsidR="00D679FD" w:rsidRPr="00D679FD" w:rsidRDefault="00D679FD" w:rsidP="00152BFD">
            <w:pPr>
              <w:pStyle w:val="Textoindependiente"/>
              <w:ind w:right="62"/>
              <w:rPr>
                <w:rFonts w:ascii="Arial" w:hAnsi="Arial" w:cs="Arial"/>
                <w:b/>
                <w:caps/>
                <w:sz w:val="20"/>
              </w:rPr>
            </w:pPr>
          </w:p>
        </w:tc>
        <w:tc>
          <w:tcPr>
            <w:tcW w:w="2243" w:type="dxa"/>
            <w:tcBorders>
              <w:top w:val="nil"/>
              <w:bottom w:val="single" w:sz="4" w:space="0" w:color="auto"/>
            </w:tcBorders>
          </w:tcPr>
          <w:p w:rsidR="00D679FD" w:rsidRPr="00D679FD" w:rsidRDefault="00D679FD" w:rsidP="00152BFD">
            <w:pPr>
              <w:pStyle w:val="Textoindependiente"/>
              <w:ind w:right="62"/>
              <w:rPr>
                <w:rFonts w:ascii="Arial" w:hAnsi="Arial" w:cs="Arial"/>
                <w:b/>
                <w:caps/>
                <w:sz w:val="20"/>
              </w:rPr>
            </w:pPr>
          </w:p>
        </w:tc>
      </w:tr>
      <w:tr w:rsidR="00D679FD" w:rsidRPr="00D679FD" w:rsidTr="009068B6">
        <w:tc>
          <w:tcPr>
            <w:tcW w:w="2244" w:type="dxa"/>
            <w:tcBorders>
              <w:top w:val="nil"/>
            </w:tcBorders>
            <w:shd w:val="clear" w:color="auto" w:fill="FFFFFF" w:themeFill="background1"/>
          </w:tcPr>
          <w:p w:rsidR="00DC79C9" w:rsidRDefault="00DC79C9" w:rsidP="00152BFD">
            <w:pPr>
              <w:pStyle w:val="Textoindependiente"/>
              <w:ind w:right="62"/>
              <w:jc w:val="center"/>
              <w:rPr>
                <w:rFonts w:ascii="Arial" w:hAnsi="Arial" w:cs="Arial"/>
                <w:b/>
                <w:caps/>
                <w:sz w:val="20"/>
              </w:rPr>
            </w:pPr>
          </w:p>
          <w:p w:rsidR="00DC79C9" w:rsidRDefault="00DC79C9" w:rsidP="00152BFD">
            <w:pPr>
              <w:pStyle w:val="Textoindependiente"/>
              <w:ind w:right="62"/>
              <w:jc w:val="center"/>
              <w:rPr>
                <w:rFonts w:ascii="Arial" w:hAnsi="Arial" w:cs="Arial"/>
                <w:b/>
                <w:caps/>
                <w:sz w:val="20"/>
              </w:rPr>
            </w:pPr>
          </w:p>
          <w:p w:rsidR="00DC79C9" w:rsidRDefault="00DC79C9" w:rsidP="00152BFD">
            <w:pPr>
              <w:pStyle w:val="Textoindependiente"/>
              <w:ind w:right="62"/>
              <w:jc w:val="center"/>
              <w:rPr>
                <w:rFonts w:ascii="Arial" w:hAnsi="Arial" w:cs="Arial"/>
                <w:b/>
                <w:caps/>
                <w:sz w:val="20"/>
              </w:rPr>
            </w:pPr>
          </w:p>
          <w:p w:rsidR="00D679FD" w:rsidRPr="00D679FD" w:rsidRDefault="00DC79C9" w:rsidP="00152BFD">
            <w:pPr>
              <w:pStyle w:val="Textoindependiente"/>
              <w:ind w:right="62"/>
              <w:jc w:val="center"/>
              <w:rPr>
                <w:rFonts w:ascii="Arial" w:hAnsi="Arial" w:cs="Arial"/>
                <w:b/>
                <w:caps/>
                <w:sz w:val="20"/>
              </w:rPr>
            </w:pPr>
            <w:r w:rsidRPr="00D679FD">
              <w:rPr>
                <w:rFonts w:ascii="Arial" w:hAnsi="Arial" w:cs="Arial"/>
                <w:b/>
                <w:caps/>
                <w:sz w:val="20"/>
              </w:rPr>
              <w:t>VOCAL</w:t>
            </w:r>
          </w:p>
        </w:tc>
        <w:tc>
          <w:tcPr>
            <w:tcW w:w="2244" w:type="dxa"/>
            <w:tcBorders>
              <w:top w:val="single" w:sz="4" w:space="0" w:color="auto"/>
            </w:tcBorders>
          </w:tcPr>
          <w:p w:rsidR="00D679FD" w:rsidRDefault="00133994" w:rsidP="00152BFD">
            <w:pPr>
              <w:pStyle w:val="Textoindependiente"/>
              <w:ind w:right="62"/>
              <w:jc w:val="center"/>
              <w:rPr>
                <w:rFonts w:ascii="Arial" w:hAnsi="Arial" w:cs="Arial"/>
                <w:b/>
                <w:caps/>
                <w:sz w:val="20"/>
              </w:rPr>
            </w:pPr>
            <w:r w:rsidRPr="00D679FD">
              <w:rPr>
                <w:rFonts w:asciiTheme="minorHAnsi" w:hAnsiTheme="minorHAnsi" w:cstheme="minorHAnsi"/>
                <w:b/>
                <w:noProof/>
                <w:sz w:val="20"/>
                <w:lang w:val="es-MX" w:eastAsia="es-MX"/>
              </w:rPr>
              <w:drawing>
                <wp:inline distT="0" distB="0" distL="0" distR="0" wp14:anchorId="03E7550E" wp14:editId="5CB6A47E">
                  <wp:extent cx="795131" cy="1070992"/>
                  <wp:effectExtent l="0" t="0" r="5080" b="0"/>
                  <wp:docPr id="2" name="Imagen 2"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5716" cy="1085249"/>
                          </a:xfrm>
                          <a:prstGeom prst="rect">
                            <a:avLst/>
                          </a:prstGeom>
                          <a:noFill/>
                          <a:ln>
                            <a:noFill/>
                          </a:ln>
                        </pic:spPr>
                      </pic:pic>
                    </a:graphicData>
                  </a:graphic>
                </wp:inline>
              </w:drawing>
            </w:r>
          </w:p>
          <w:p w:rsidR="00133994" w:rsidRPr="00D679FD" w:rsidRDefault="00133994" w:rsidP="00152BFD">
            <w:pPr>
              <w:pStyle w:val="Textoindependiente"/>
              <w:ind w:right="62"/>
              <w:jc w:val="center"/>
              <w:rPr>
                <w:rFonts w:ascii="Arial" w:hAnsi="Arial" w:cs="Arial"/>
                <w:b/>
                <w:caps/>
                <w:sz w:val="20"/>
              </w:rPr>
            </w:pPr>
            <w:r w:rsidRPr="00D679FD">
              <w:rPr>
                <w:rFonts w:asciiTheme="minorHAnsi" w:hAnsiTheme="minorHAnsi" w:cstheme="minorHAnsi"/>
                <w:b/>
                <w:noProof/>
                <w:sz w:val="20"/>
              </w:rPr>
              <w:t>DIP. SILVIA AMÉRICA LÓPEZ ESCOFFIÉ</w:t>
            </w:r>
          </w:p>
        </w:tc>
        <w:tc>
          <w:tcPr>
            <w:tcW w:w="2242" w:type="dxa"/>
            <w:tcBorders>
              <w:top w:val="nil"/>
            </w:tcBorders>
          </w:tcPr>
          <w:p w:rsidR="00D679FD" w:rsidRPr="00D679FD" w:rsidRDefault="00D679FD" w:rsidP="00152BFD">
            <w:pPr>
              <w:pStyle w:val="Textoindependiente"/>
              <w:ind w:right="62"/>
              <w:rPr>
                <w:rFonts w:ascii="Arial" w:hAnsi="Arial" w:cs="Arial"/>
                <w:b/>
                <w:caps/>
                <w:sz w:val="20"/>
              </w:rPr>
            </w:pPr>
          </w:p>
        </w:tc>
        <w:tc>
          <w:tcPr>
            <w:tcW w:w="2243" w:type="dxa"/>
            <w:tcBorders>
              <w:top w:val="nil"/>
            </w:tcBorders>
          </w:tcPr>
          <w:p w:rsidR="00D679FD" w:rsidRPr="00D679FD" w:rsidRDefault="00D679FD" w:rsidP="00152BFD">
            <w:pPr>
              <w:pStyle w:val="Textoindependiente"/>
              <w:ind w:right="62"/>
              <w:rPr>
                <w:rFonts w:ascii="Arial" w:hAnsi="Arial" w:cs="Arial"/>
                <w:b/>
                <w:caps/>
                <w:sz w:val="20"/>
              </w:rPr>
            </w:pPr>
          </w:p>
        </w:tc>
      </w:tr>
      <w:tr w:rsidR="00DC79C9" w:rsidRPr="00D679FD" w:rsidTr="009068B6">
        <w:tc>
          <w:tcPr>
            <w:tcW w:w="2244" w:type="dxa"/>
            <w:shd w:val="clear" w:color="auto" w:fill="FFFFFF" w:themeFill="background1"/>
          </w:tcPr>
          <w:p w:rsidR="00DC79C9" w:rsidRDefault="00DC79C9" w:rsidP="00152BFD">
            <w:pPr>
              <w:pStyle w:val="Textoindependiente"/>
              <w:ind w:right="62"/>
              <w:jc w:val="center"/>
              <w:rPr>
                <w:rFonts w:ascii="Arial" w:hAnsi="Arial" w:cs="Arial"/>
                <w:b/>
                <w:caps/>
                <w:sz w:val="20"/>
              </w:rPr>
            </w:pPr>
          </w:p>
          <w:p w:rsidR="00DC79C9" w:rsidRDefault="00DC79C9" w:rsidP="00152BFD">
            <w:pPr>
              <w:pStyle w:val="Textoindependiente"/>
              <w:ind w:right="62"/>
              <w:jc w:val="center"/>
              <w:rPr>
                <w:rFonts w:ascii="Arial" w:hAnsi="Arial" w:cs="Arial"/>
                <w:b/>
                <w:caps/>
                <w:sz w:val="20"/>
              </w:rPr>
            </w:pPr>
          </w:p>
          <w:p w:rsidR="00DC79C9" w:rsidRDefault="00DC79C9" w:rsidP="00152BFD">
            <w:pPr>
              <w:pStyle w:val="Textoindependiente"/>
              <w:ind w:right="62"/>
              <w:jc w:val="center"/>
              <w:rPr>
                <w:rFonts w:ascii="Arial" w:hAnsi="Arial" w:cs="Arial"/>
                <w:b/>
                <w:caps/>
                <w:sz w:val="20"/>
              </w:rPr>
            </w:pPr>
          </w:p>
          <w:p w:rsidR="00DC79C9" w:rsidRPr="00D679FD" w:rsidRDefault="00DC79C9" w:rsidP="00152BFD">
            <w:pPr>
              <w:pStyle w:val="Textoindependiente"/>
              <w:ind w:right="62"/>
              <w:jc w:val="center"/>
              <w:rPr>
                <w:rFonts w:ascii="Arial" w:hAnsi="Arial" w:cs="Arial"/>
                <w:b/>
                <w:caps/>
                <w:sz w:val="20"/>
              </w:rPr>
            </w:pPr>
            <w:r w:rsidRPr="00D679FD">
              <w:rPr>
                <w:rFonts w:ascii="Arial" w:hAnsi="Arial" w:cs="Arial"/>
                <w:b/>
                <w:caps/>
                <w:sz w:val="20"/>
              </w:rPr>
              <w:t>VOCAL</w:t>
            </w:r>
          </w:p>
        </w:tc>
        <w:tc>
          <w:tcPr>
            <w:tcW w:w="2244" w:type="dxa"/>
          </w:tcPr>
          <w:p w:rsidR="00DC79C9" w:rsidRDefault="00133994" w:rsidP="00152BFD">
            <w:pPr>
              <w:pStyle w:val="Textoindependiente"/>
              <w:ind w:right="62"/>
              <w:jc w:val="center"/>
              <w:rPr>
                <w:rFonts w:ascii="Arial" w:hAnsi="Arial" w:cs="Arial"/>
                <w:b/>
                <w:caps/>
                <w:sz w:val="20"/>
              </w:rPr>
            </w:pPr>
            <w:r w:rsidRPr="00D679FD">
              <w:rPr>
                <w:rFonts w:asciiTheme="minorHAnsi" w:hAnsiTheme="minorHAnsi" w:cstheme="minorHAnsi"/>
                <w:b/>
                <w:noProof/>
                <w:sz w:val="20"/>
                <w:lang w:val="es-MX" w:eastAsia="es-MX"/>
              </w:rPr>
              <w:drawing>
                <wp:inline distT="0" distB="0" distL="0" distR="0" wp14:anchorId="297AC3A4" wp14:editId="65B0289E">
                  <wp:extent cx="739472" cy="996024"/>
                  <wp:effectExtent l="0" t="0" r="381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8304" cy="1007920"/>
                          </a:xfrm>
                          <a:prstGeom prst="rect">
                            <a:avLst/>
                          </a:prstGeom>
                          <a:noFill/>
                          <a:ln>
                            <a:noFill/>
                          </a:ln>
                        </pic:spPr>
                      </pic:pic>
                    </a:graphicData>
                  </a:graphic>
                </wp:inline>
              </w:drawing>
            </w:r>
          </w:p>
          <w:p w:rsidR="00133994" w:rsidRPr="00D679FD" w:rsidRDefault="00133994" w:rsidP="00152BFD">
            <w:pPr>
              <w:pStyle w:val="Textoindependiente"/>
              <w:jc w:val="center"/>
              <w:rPr>
                <w:rFonts w:ascii="Arial" w:hAnsi="Arial" w:cs="Arial"/>
                <w:b/>
                <w:caps/>
                <w:sz w:val="20"/>
              </w:rPr>
            </w:pPr>
            <w:r w:rsidRPr="00D679FD">
              <w:rPr>
                <w:rFonts w:asciiTheme="minorHAnsi" w:hAnsiTheme="minorHAnsi" w:cstheme="minorHAnsi"/>
                <w:b/>
                <w:noProof/>
                <w:sz w:val="20"/>
              </w:rPr>
              <w:t>DIP. MARIO ALEJANDRO CUEVAS MENA</w:t>
            </w:r>
          </w:p>
        </w:tc>
        <w:tc>
          <w:tcPr>
            <w:tcW w:w="2242" w:type="dxa"/>
          </w:tcPr>
          <w:p w:rsidR="00DC79C9" w:rsidRPr="00D679FD" w:rsidRDefault="00DC79C9" w:rsidP="00152BFD">
            <w:pPr>
              <w:pStyle w:val="Textoindependiente"/>
              <w:ind w:right="62"/>
              <w:rPr>
                <w:rFonts w:ascii="Arial" w:hAnsi="Arial" w:cs="Arial"/>
                <w:b/>
                <w:caps/>
                <w:sz w:val="20"/>
              </w:rPr>
            </w:pPr>
          </w:p>
        </w:tc>
        <w:tc>
          <w:tcPr>
            <w:tcW w:w="2243" w:type="dxa"/>
          </w:tcPr>
          <w:p w:rsidR="00DC79C9" w:rsidRPr="00D679FD" w:rsidRDefault="00DC79C9" w:rsidP="00152BFD">
            <w:pPr>
              <w:pStyle w:val="Textoindependiente"/>
              <w:ind w:right="62"/>
              <w:rPr>
                <w:rFonts w:ascii="Arial" w:hAnsi="Arial" w:cs="Arial"/>
                <w:b/>
                <w:caps/>
                <w:sz w:val="20"/>
              </w:rPr>
            </w:pPr>
          </w:p>
        </w:tc>
      </w:tr>
    </w:tbl>
    <w:p w:rsidR="00922B67" w:rsidRDefault="00922B67" w:rsidP="00922B67">
      <w:pPr>
        <w:pStyle w:val="NormalWeb"/>
        <w:spacing w:before="0" w:beforeAutospacing="0" w:after="0" w:afterAutospacing="0"/>
        <w:jc w:val="both"/>
      </w:pPr>
      <w:r w:rsidRPr="009068B6">
        <w:rPr>
          <w:i/>
          <w:sz w:val="16"/>
          <w:szCs w:val="16"/>
        </w:rPr>
        <w:t xml:space="preserve">Esta hoja de firmas pertenece al Dictamen con proyecto de decreto </w:t>
      </w:r>
      <w:r>
        <w:rPr>
          <w:i/>
          <w:sz w:val="16"/>
          <w:szCs w:val="16"/>
        </w:rPr>
        <w:t xml:space="preserve">por el que se </w:t>
      </w:r>
      <w:r w:rsidRPr="009068B6">
        <w:rPr>
          <w:i/>
          <w:sz w:val="16"/>
          <w:szCs w:val="16"/>
        </w:rPr>
        <w:t xml:space="preserve">modifica la Constitución Política, la Ley de Instituciones y Procedimientos Electorales, la Ley Orgánica del Poder Judicial, el Código de la Administración Pública, todos los ordenamientos del Estado de Yucatán, </w:t>
      </w:r>
      <w:r w:rsidRPr="00922B67">
        <w:rPr>
          <w:i/>
          <w:sz w:val="16"/>
          <w:szCs w:val="16"/>
        </w:rPr>
        <w:t>todos los ordenamientos del Estado de Yucatán, en materia de lenguaje inclusivo con respecto a la igualdad de género.</w:t>
      </w:r>
      <w:r w:rsidRPr="002B059E">
        <w:t xml:space="preserve"> </w:t>
      </w:r>
    </w:p>
    <w:p w:rsidR="004B6C20" w:rsidRPr="00D60CDE" w:rsidRDefault="00330C12" w:rsidP="009068B6">
      <w:pPr>
        <w:spacing w:after="0" w:line="240" w:lineRule="auto"/>
        <w:ind w:left="0" w:firstLine="0"/>
        <w:rPr>
          <w:i/>
          <w:sz w:val="16"/>
          <w:szCs w:val="16"/>
        </w:rPr>
      </w:pPr>
      <w:r w:rsidRPr="00765908">
        <w:rPr>
          <w:i/>
          <w:sz w:val="16"/>
          <w:szCs w:val="16"/>
        </w:rPr>
        <w:t>.</w:t>
      </w:r>
    </w:p>
    <w:p w:rsidR="00C80038" w:rsidRPr="004B6C20" w:rsidRDefault="00C80038" w:rsidP="00152BFD">
      <w:pPr>
        <w:spacing w:after="0" w:line="360" w:lineRule="auto"/>
        <w:ind w:left="0" w:firstLine="0"/>
      </w:pPr>
    </w:p>
    <w:p w:rsidR="00394CE1" w:rsidRDefault="00394CE1" w:rsidP="00152BFD">
      <w:pPr>
        <w:spacing w:after="0"/>
      </w:pPr>
    </w:p>
    <w:sectPr w:rsidR="00394CE1" w:rsidSect="000908F3">
      <w:headerReference w:type="even" r:id="rId17"/>
      <w:headerReference w:type="default" r:id="rId18"/>
      <w:footerReference w:type="even" r:id="rId19"/>
      <w:footerReference w:type="default" r:id="rId20"/>
      <w:headerReference w:type="first" r:id="rId21"/>
      <w:footerReference w:type="first" r:id="rId22"/>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939" w:rsidRDefault="00730939">
      <w:pPr>
        <w:spacing w:after="0" w:line="240" w:lineRule="auto"/>
      </w:pPr>
      <w:r>
        <w:separator/>
      </w:r>
    </w:p>
  </w:endnote>
  <w:endnote w:type="continuationSeparator" w:id="0">
    <w:p w:rsidR="00730939" w:rsidRDefault="00730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939" w:rsidRDefault="00730939">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rsidR="00730939" w:rsidRPr="00900C30" w:rsidRDefault="00730939"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CC18C4" w:rsidRPr="00CC18C4">
          <w:rPr>
            <w:rFonts w:ascii="Arial" w:hAnsi="Arial" w:cs="Arial"/>
            <w:noProof/>
            <w:lang w:val="es-ES"/>
          </w:rPr>
          <w:t>32</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939" w:rsidRDefault="00730939">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939" w:rsidRDefault="00730939">
      <w:pPr>
        <w:spacing w:after="0" w:line="251" w:lineRule="auto"/>
        <w:ind w:left="710" w:right="0" w:firstLine="0"/>
      </w:pPr>
      <w:r>
        <w:separator/>
      </w:r>
    </w:p>
  </w:footnote>
  <w:footnote w:type="continuationSeparator" w:id="0">
    <w:p w:rsidR="00730939" w:rsidRDefault="00730939">
      <w:pPr>
        <w:spacing w:after="0" w:line="251" w:lineRule="auto"/>
        <w:ind w:left="710" w:right="0" w:firstLine="0"/>
      </w:pPr>
      <w:r>
        <w:continuationSeparator/>
      </w:r>
    </w:p>
  </w:footnote>
  <w:footnote w:id="1">
    <w:p w:rsidR="00730939" w:rsidRPr="003917AC" w:rsidRDefault="00730939" w:rsidP="003917AC">
      <w:pPr>
        <w:pStyle w:val="Textonotapie"/>
        <w:jc w:val="both"/>
        <w:rPr>
          <w:rFonts w:ascii="Arial" w:hAnsi="Arial" w:cs="Arial"/>
          <w:sz w:val="16"/>
          <w:szCs w:val="16"/>
        </w:rPr>
      </w:pPr>
      <w:r w:rsidRPr="003917AC">
        <w:rPr>
          <w:rStyle w:val="Refdenotaalpie"/>
          <w:rFonts w:ascii="Arial" w:hAnsi="Arial" w:cs="Arial"/>
          <w:sz w:val="16"/>
          <w:szCs w:val="16"/>
        </w:rPr>
        <w:footnoteRef/>
      </w:r>
      <w:r w:rsidRPr="003917AC">
        <w:rPr>
          <w:rFonts w:ascii="Arial" w:hAnsi="Arial" w:cs="Arial"/>
          <w:sz w:val="16"/>
          <w:szCs w:val="16"/>
        </w:rPr>
        <w:t xml:space="preserve"> UNESCO, </w:t>
      </w:r>
      <w:r w:rsidRPr="003917AC">
        <w:rPr>
          <w:rFonts w:ascii="Arial" w:hAnsi="Arial" w:cs="Arial"/>
          <w:i/>
          <w:sz w:val="16"/>
          <w:szCs w:val="16"/>
        </w:rPr>
        <w:t>Igualdad de Género</w:t>
      </w:r>
      <w:r w:rsidRPr="003917AC">
        <w:rPr>
          <w:rFonts w:ascii="Arial" w:hAnsi="Arial" w:cs="Arial"/>
          <w:sz w:val="16"/>
          <w:szCs w:val="16"/>
        </w:rPr>
        <w:t>, Manual metodológico, pág. 104. Disponible en red: https://es.unesco.org/creativity/sites/creativity/files/digital-library/cdis/Iguldad%20de%20genero.pdf</w:t>
      </w:r>
    </w:p>
  </w:footnote>
  <w:footnote w:id="2">
    <w:p w:rsidR="00730939" w:rsidRPr="004B0E50" w:rsidRDefault="00730939" w:rsidP="004B0E50">
      <w:pPr>
        <w:pStyle w:val="Textonotapie"/>
        <w:jc w:val="both"/>
        <w:rPr>
          <w:rFonts w:ascii="Arial" w:hAnsi="Arial" w:cs="Arial"/>
          <w:sz w:val="16"/>
          <w:szCs w:val="16"/>
        </w:rPr>
      </w:pPr>
      <w:r w:rsidRPr="004B0E50">
        <w:rPr>
          <w:rStyle w:val="Refdenotaalpie"/>
          <w:rFonts w:ascii="Arial" w:hAnsi="Arial" w:cs="Arial"/>
          <w:sz w:val="16"/>
          <w:szCs w:val="16"/>
        </w:rPr>
        <w:footnoteRef/>
      </w:r>
      <w:r w:rsidRPr="004B0E50">
        <w:rPr>
          <w:rFonts w:ascii="Arial" w:hAnsi="Arial" w:cs="Arial"/>
          <w:sz w:val="16"/>
          <w:szCs w:val="16"/>
        </w:rPr>
        <w:t xml:space="preserve"> </w:t>
      </w:r>
      <w:proofErr w:type="spellStart"/>
      <w:r w:rsidRPr="004B0E50">
        <w:rPr>
          <w:rFonts w:ascii="Arial" w:hAnsi="Arial" w:cs="Arial"/>
          <w:sz w:val="16"/>
          <w:szCs w:val="16"/>
        </w:rPr>
        <w:t>Miyares</w:t>
      </w:r>
      <w:proofErr w:type="spellEnd"/>
      <w:r w:rsidRPr="004B0E50">
        <w:rPr>
          <w:rFonts w:ascii="Arial" w:hAnsi="Arial" w:cs="Arial"/>
          <w:sz w:val="16"/>
          <w:szCs w:val="16"/>
        </w:rPr>
        <w:t xml:space="preserve">, A. </w:t>
      </w:r>
      <w:r w:rsidRPr="004B0E50">
        <w:rPr>
          <w:rFonts w:ascii="Arial" w:hAnsi="Arial" w:cs="Arial"/>
          <w:i/>
          <w:sz w:val="16"/>
          <w:szCs w:val="16"/>
        </w:rPr>
        <w:t>La Paridad como derecho,</w:t>
      </w:r>
      <w:r w:rsidRPr="004B0E50">
        <w:rPr>
          <w:rFonts w:ascii="Arial" w:hAnsi="Arial" w:cs="Arial"/>
          <w:sz w:val="16"/>
          <w:szCs w:val="16"/>
        </w:rPr>
        <w:t xml:space="preserve"> Mujeres en red, el periódico feminista. Disponible en red: http://www.mujeresenred.net</w:t>
      </w:r>
    </w:p>
  </w:footnote>
  <w:footnote w:id="3">
    <w:p w:rsidR="00730939" w:rsidRPr="000D2740" w:rsidRDefault="00730939" w:rsidP="000D2740">
      <w:pPr>
        <w:spacing w:line="240" w:lineRule="auto"/>
        <w:ind w:left="0" w:firstLine="0"/>
        <w:rPr>
          <w:sz w:val="16"/>
          <w:szCs w:val="16"/>
        </w:rPr>
      </w:pPr>
      <w:r w:rsidRPr="000D2740">
        <w:rPr>
          <w:rStyle w:val="Refdenotaalpie"/>
          <w:sz w:val="16"/>
          <w:szCs w:val="16"/>
        </w:rPr>
        <w:footnoteRef/>
      </w:r>
      <w:r w:rsidRPr="000D2740">
        <w:rPr>
          <w:sz w:val="16"/>
          <w:szCs w:val="16"/>
        </w:rPr>
        <w:t xml:space="preserve"> Época: Novena Época Registro: 169490 Instancia: Segunda Sala Tipo de Tesis: Aislada Fuente: Semanario Judicial de la Federación y su Gaceta Tomo XXVII, Junio de 2008 Materia(s): Constitucional Tesis: 2a. LXXXV/2008 Página: 439 </w:t>
      </w:r>
    </w:p>
    <w:p w:rsidR="00730939" w:rsidRPr="0004099C" w:rsidRDefault="00730939">
      <w:pPr>
        <w:pStyle w:val="Textonotapie"/>
        <w:rPr>
          <w:lang w:val="es-ES"/>
        </w:rPr>
      </w:pPr>
    </w:p>
  </w:footnote>
  <w:footnote w:id="4">
    <w:p w:rsidR="00730939" w:rsidRPr="000D2740" w:rsidRDefault="00730939" w:rsidP="000D2740">
      <w:pPr>
        <w:spacing w:line="240" w:lineRule="auto"/>
        <w:ind w:left="0" w:firstLine="0"/>
        <w:rPr>
          <w:sz w:val="16"/>
          <w:szCs w:val="16"/>
        </w:rPr>
      </w:pPr>
      <w:r w:rsidRPr="000D2740">
        <w:rPr>
          <w:rStyle w:val="Refdenotaalpie"/>
          <w:sz w:val="16"/>
          <w:szCs w:val="16"/>
        </w:rPr>
        <w:footnoteRef/>
      </w:r>
      <w:r w:rsidRPr="000D2740">
        <w:rPr>
          <w:sz w:val="16"/>
          <w:szCs w:val="16"/>
        </w:rPr>
        <w:t xml:space="preserve"> Época: Décima Época Registro: 2014099 Instancia: Primera Sala Tipo de Tesis: Jurisprudencia Fuente: Gaceta del Semanario Judicial de la Federación Libro 41, Abril de 2017, Tomo I Materia(s): Constitucional Tesis: 1a</w:t>
      </w:r>
      <w:proofErr w:type="gramStart"/>
      <w:r w:rsidRPr="000D2740">
        <w:rPr>
          <w:sz w:val="16"/>
          <w:szCs w:val="16"/>
        </w:rPr>
        <w:t>./</w:t>
      </w:r>
      <w:proofErr w:type="gramEnd"/>
      <w:r w:rsidRPr="000D2740">
        <w:rPr>
          <w:sz w:val="16"/>
          <w:szCs w:val="16"/>
        </w:rPr>
        <w:t xml:space="preserve">J. 30/2017 (10a.) Página: 789 </w:t>
      </w:r>
    </w:p>
    <w:p w:rsidR="00730939" w:rsidRPr="007D6DA8" w:rsidRDefault="00730939">
      <w:pPr>
        <w:pStyle w:val="Textonotapie"/>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939" w:rsidRDefault="00730939">
    <w:pPr>
      <w:spacing w:after="0" w:line="244" w:lineRule="auto"/>
      <w:ind w:left="0" w:right="0" w:firstLine="0"/>
      <w:jc w:val="center"/>
    </w:pPr>
    <w:r>
      <w:rPr>
        <w:noProof/>
      </w:rPr>
      <w:drawing>
        <wp:anchor distT="0" distB="0" distL="114300" distR="114300" simplePos="0" relativeHeight="251658240"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939" w:rsidRDefault="00730939">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0939" w:rsidRDefault="00730939" w:rsidP="002C0781">
                          <w:pPr>
                            <w:pStyle w:val="Encabezado"/>
                            <w:jc w:val="center"/>
                          </w:pPr>
                          <w:r>
                            <w:t>GOBIERNO DEL ESTADO DE  YUCATÁN</w:t>
                          </w:r>
                        </w:p>
                        <w:p w:rsidR="00730939" w:rsidRDefault="00730939" w:rsidP="002C0781">
                          <w:pPr>
                            <w:pStyle w:val="Ttulo5"/>
                            <w:spacing w:line="240" w:lineRule="auto"/>
                            <w:rPr>
                              <w:rFonts w:ascii="Times New Roman" w:hAnsi="Times New Roman"/>
                              <w:bCs/>
                              <w:sz w:val="24"/>
                            </w:rPr>
                          </w:pPr>
                          <w:r>
                            <w:rPr>
                              <w:rFonts w:ascii="Times New Roman" w:hAnsi="Times New Roman"/>
                              <w:bCs/>
                              <w:sz w:val="24"/>
                            </w:rPr>
                            <w:t>PODER LEGISLATIVO</w:t>
                          </w:r>
                        </w:p>
                        <w:p w:rsidR="00730939" w:rsidRDefault="00730939" w:rsidP="002C0781">
                          <w:pPr>
                            <w:spacing w:after="0"/>
                            <w:ind w:left="1701"/>
                            <w:rPr>
                              <w:b/>
                              <w:lang w:val="es-ES_tradnl"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rsidR="009B4FCE" w:rsidRDefault="009B4FCE" w:rsidP="002C0781">
                    <w:pPr>
                      <w:pStyle w:val="Encabezado"/>
                      <w:jc w:val="center"/>
                    </w:pPr>
                    <w:r>
                      <w:t>GOBIERNO DEL ESTADO DE  YUCATÁN</w:t>
                    </w:r>
                  </w:p>
                  <w:p w:rsidR="009B4FCE" w:rsidRDefault="009B4FCE" w:rsidP="002C0781">
                    <w:pPr>
                      <w:pStyle w:val="Ttulo5"/>
                      <w:spacing w:line="240" w:lineRule="auto"/>
                      <w:rPr>
                        <w:rFonts w:ascii="Times New Roman" w:hAnsi="Times New Roman"/>
                        <w:bCs/>
                        <w:sz w:val="24"/>
                      </w:rPr>
                    </w:pPr>
                    <w:r>
                      <w:rPr>
                        <w:rFonts w:ascii="Times New Roman" w:hAnsi="Times New Roman"/>
                        <w:bCs/>
                        <w:sz w:val="24"/>
                      </w:rPr>
                      <w:t>PODER LEGISLATIVO</w:t>
                    </w:r>
                  </w:p>
                  <w:p w:rsidR="009B4FCE" w:rsidRDefault="009B4FCE" w:rsidP="002C0781">
                    <w:pPr>
                      <w:spacing w:after="0"/>
                      <w:ind w:left="1701"/>
                      <w:rPr>
                        <w:b/>
                        <w:lang w:val="es-ES_tradnl" w:eastAsia="es-ES"/>
                      </w:rPr>
                    </w:pPr>
                  </w:p>
                </w:txbxContent>
              </v:textbox>
            </v:shape>
          </w:pict>
        </mc:Fallback>
      </mc:AlternateContent>
    </w:r>
    <w:r>
      <w:rPr>
        <w:noProof/>
      </w:rPr>
      <w:drawing>
        <wp:anchor distT="0" distB="0" distL="114300" distR="114300" simplePos="0" relativeHeight="251658752" behindDoc="0" locked="0" layoutInCell="1" allowOverlap="1" wp14:anchorId="196F94DE" wp14:editId="68AED7FF">
          <wp:simplePos x="0" y="0"/>
          <wp:positionH relativeFrom="column">
            <wp:posOffset>-752475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0939" w:rsidRDefault="00730939" w:rsidP="00CF51E1">
    <w:pPr>
      <w:pStyle w:val="Encabezado"/>
      <w:tabs>
        <w:tab w:val="clear" w:pos="4252"/>
        <w:tab w:val="clear" w:pos="8504"/>
        <w:tab w:val="left" w:pos="735"/>
      </w:tabs>
    </w:pPr>
    <w:r>
      <w:tab/>
    </w:r>
  </w:p>
  <w:p w:rsidR="00730939" w:rsidRDefault="00730939">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simplePos x="0" y="0"/>
              <wp:positionH relativeFrom="column">
                <wp:posOffset>-1026160</wp:posOffset>
              </wp:positionH>
              <wp:positionV relativeFrom="paragraph">
                <wp:posOffset>688975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0939" w:rsidRPr="00381914" w:rsidRDefault="0073093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730939" w:rsidRPr="00381914" w:rsidRDefault="0073093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730939" w:rsidRPr="00381914" w:rsidRDefault="0073093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0" o:spid="_x0000_s1027" type="#_x0000_t202" style="position:absolute;left:0;text-align:left;margin-left:-80.8pt;margin-top:54.25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" stroked="f">
              <v:textbox>
                <w:txbxContent>
                  <w:p w:rsidR="009B4FCE" w:rsidRPr="00381914" w:rsidRDefault="009B4FC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9B4FCE" w:rsidRPr="00381914" w:rsidRDefault="009B4FC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9B4FCE" w:rsidRPr="00381914" w:rsidRDefault="009B4FC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939" w:rsidRDefault="00730939">
    <w:pPr>
      <w:spacing w:after="0" w:line="244" w:lineRule="auto"/>
      <w:ind w:left="0" w:right="0" w:firstLine="0"/>
      <w:jc w:val="center"/>
    </w:pPr>
    <w:r>
      <w:rPr>
        <w:noProof/>
      </w:rPr>
      <w:drawing>
        <wp:anchor distT="0" distB="0" distL="114300" distR="114300" simplePos="0" relativeHeight="251660288"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62DE"/>
    <w:rsid w:val="00006B27"/>
    <w:rsid w:val="00012802"/>
    <w:rsid w:val="000178FF"/>
    <w:rsid w:val="00022400"/>
    <w:rsid w:val="00027EFA"/>
    <w:rsid w:val="0003020A"/>
    <w:rsid w:val="00034F57"/>
    <w:rsid w:val="00040325"/>
    <w:rsid w:val="0004099C"/>
    <w:rsid w:val="00041B7E"/>
    <w:rsid w:val="00045FEC"/>
    <w:rsid w:val="000466B6"/>
    <w:rsid w:val="000505ED"/>
    <w:rsid w:val="000562E0"/>
    <w:rsid w:val="000611DB"/>
    <w:rsid w:val="00062E48"/>
    <w:rsid w:val="00063F97"/>
    <w:rsid w:val="000727B0"/>
    <w:rsid w:val="00073B6A"/>
    <w:rsid w:val="00075B69"/>
    <w:rsid w:val="00081173"/>
    <w:rsid w:val="00082E6E"/>
    <w:rsid w:val="000838D3"/>
    <w:rsid w:val="00085D02"/>
    <w:rsid w:val="00086021"/>
    <w:rsid w:val="00086731"/>
    <w:rsid w:val="000908F3"/>
    <w:rsid w:val="000A2CA9"/>
    <w:rsid w:val="000A6E66"/>
    <w:rsid w:val="000B0AF9"/>
    <w:rsid w:val="000B3F7B"/>
    <w:rsid w:val="000B4317"/>
    <w:rsid w:val="000B443B"/>
    <w:rsid w:val="000B4F9B"/>
    <w:rsid w:val="000B51F5"/>
    <w:rsid w:val="000C37BC"/>
    <w:rsid w:val="000C38B3"/>
    <w:rsid w:val="000C524D"/>
    <w:rsid w:val="000C677F"/>
    <w:rsid w:val="000C6DF2"/>
    <w:rsid w:val="000C7284"/>
    <w:rsid w:val="000D0727"/>
    <w:rsid w:val="000D0D28"/>
    <w:rsid w:val="000D2740"/>
    <w:rsid w:val="000D5C62"/>
    <w:rsid w:val="000E2FB0"/>
    <w:rsid w:val="000E3041"/>
    <w:rsid w:val="00100B94"/>
    <w:rsid w:val="00101C60"/>
    <w:rsid w:val="0010302F"/>
    <w:rsid w:val="0011304A"/>
    <w:rsid w:val="00113EF9"/>
    <w:rsid w:val="00115C55"/>
    <w:rsid w:val="00115F14"/>
    <w:rsid w:val="0011767D"/>
    <w:rsid w:val="001179FA"/>
    <w:rsid w:val="00126CB3"/>
    <w:rsid w:val="001277FB"/>
    <w:rsid w:val="00130EF8"/>
    <w:rsid w:val="00133994"/>
    <w:rsid w:val="00136C36"/>
    <w:rsid w:val="00141081"/>
    <w:rsid w:val="001437E3"/>
    <w:rsid w:val="00143DAC"/>
    <w:rsid w:val="00147A9F"/>
    <w:rsid w:val="00150BEA"/>
    <w:rsid w:val="00152BFD"/>
    <w:rsid w:val="001572E6"/>
    <w:rsid w:val="001579B1"/>
    <w:rsid w:val="001628C7"/>
    <w:rsid w:val="00162C34"/>
    <w:rsid w:val="00164BF3"/>
    <w:rsid w:val="00165FF8"/>
    <w:rsid w:val="00171475"/>
    <w:rsid w:val="001753F5"/>
    <w:rsid w:val="00180EA2"/>
    <w:rsid w:val="00181956"/>
    <w:rsid w:val="0018314C"/>
    <w:rsid w:val="001924DA"/>
    <w:rsid w:val="00197D96"/>
    <w:rsid w:val="001A2560"/>
    <w:rsid w:val="001A2A99"/>
    <w:rsid w:val="001A7AE7"/>
    <w:rsid w:val="001A7B9D"/>
    <w:rsid w:val="001B0309"/>
    <w:rsid w:val="001B25A0"/>
    <w:rsid w:val="001B3A24"/>
    <w:rsid w:val="001B4333"/>
    <w:rsid w:val="001B461D"/>
    <w:rsid w:val="001B46D3"/>
    <w:rsid w:val="001B5F1D"/>
    <w:rsid w:val="001B6017"/>
    <w:rsid w:val="001C20C7"/>
    <w:rsid w:val="001C6020"/>
    <w:rsid w:val="001C7067"/>
    <w:rsid w:val="001D6680"/>
    <w:rsid w:val="001D6C9A"/>
    <w:rsid w:val="001E0BF4"/>
    <w:rsid w:val="001E20BB"/>
    <w:rsid w:val="001E2144"/>
    <w:rsid w:val="001E325C"/>
    <w:rsid w:val="001E3B7D"/>
    <w:rsid w:val="001E41BE"/>
    <w:rsid w:val="001E6240"/>
    <w:rsid w:val="001F0B6D"/>
    <w:rsid w:val="001F36C4"/>
    <w:rsid w:val="001F5603"/>
    <w:rsid w:val="001F6687"/>
    <w:rsid w:val="002008C9"/>
    <w:rsid w:val="0020208D"/>
    <w:rsid w:val="00204DC4"/>
    <w:rsid w:val="00205A90"/>
    <w:rsid w:val="00225955"/>
    <w:rsid w:val="00225A79"/>
    <w:rsid w:val="002358C0"/>
    <w:rsid w:val="00253CAF"/>
    <w:rsid w:val="00255CDB"/>
    <w:rsid w:val="00261B8F"/>
    <w:rsid w:val="002626A4"/>
    <w:rsid w:val="00266801"/>
    <w:rsid w:val="002679ED"/>
    <w:rsid w:val="00274629"/>
    <w:rsid w:val="0027696D"/>
    <w:rsid w:val="0028264A"/>
    <w:rsid w:val="0028596B"/>
    <w:rsid w:val="0028717F"/>
    <w:rsid w:val="00290823"/>
    <w:rsid w:val="00297DC5"/>
    <w:rsid w:val="002A6B12"/>
    <w:rsid w:val="002A6DDB"/>
    <w:rsid w:val="002A7C64"/>
    <w:rsid w:val="002B059E"/>
    <w:rsid w:val="002B568E"/>
    <w:rsid w:val="002C0781"/>
    <w:rsid w:val="002C1550"/>
    <w:rsid w:val="002D4277"/>
    <w:rsid w:val="002D46A3"/>
    <w:rsid w:val="002E2E91"/>
    <w:rsid w:val="002E5966"/>
    <w:rsid w:val="002E66DB"/>
    <w:rsid w:val="002E7829"/>
    <w:rsid w:val="002F0639"/>
    <w:rsid w:val="002F0D18"/>
    <w:rsid w:val="002F2BFF"/>
    <w:rsid w:val="002F3F72"/>
    <w:rsid w:val="003074BF"/>
    <w:rsid w:val="00311CDA"/>
    <w:rsid w:val="00315F37"/>
    <w:rsid w:val="003179E9"/>
    <w:rsid w:val="00320649"/>
    <w:rsid w:val="0032305D"/>
    <w:rsid w:val="00323D55"/>
    <w:rsid w:val="0032421F"/>
    <w:rsid w:val="0032423C"/>
    <w:rsid w:val="003269F6"/>
    <w:rsid w:val="00330C12"/>
    <w:rsid w:val="00334486"/>
    <w:rsid w:val="00343123"/>
    <w:rsid w:val="00343A04"/>
    <w:rsid w:val="003440CC"/>
    <w:rsid w:val="00345EA6"/>
    <w:rsid w:val="00346A7A"/>
    <w:rsid w:val="00351C47"/>
    <w:rsid w:val="00352955"/>
    <w:rsid w:val="00354180"/>
    <w:rsid w:val="00356003"/>
    <w:rsid w:val="00357E64"/>
    <w:rsid w:val="00360EC2"/>
    <w:rsid w:val="0037574E"/>
    <w:rsid w:val="003917AC"/>
    <w:rsid w:val="0039385A"/>
    <w:rsid w:val="00394404"/>
    <w:rsid w:val="00394CE1"/>
    <w:rsid w:val="003A088D"/>
    <w:rsid w:val="003B66D5"/>
    <w:rsid w:val="003C187C"/>
    <w:rsid w:val="003D09A4"/>
    <w:rsid w:val="003D2137"/>
    <w:rsid w:val="003D5BE1"/>
    <w:rsid w:val="003D6CD1"/>
    <w:rsid w:val="003F0D24"/>
    <w:rsid w:val="003F0DED"/>
    <w:rsid w:val="003F2083"/>
    <w:rsid w:val="003F397E"/>
    <w:rsid w:val="003F410F"/>
    <w:rsid w:val="003F6AA7"/>
    <w:rsid w:val="003F76E9"/>
    <w:rsid w:val="004010C2"/>
    <w:rsid w:val="00401223"/>
    <w:rsid w:val="00407E91"/>
    <w:rsid w:val="004113D0"/>
    <w:rsid w:val="0042119C"/>
    <w:rsid w:val="004230F8"/>
    <w:rsid w:val="004238C2"/>
    <w:rsid w:val="00425BE0"/>
    <w:rsid w:val="00430306"/>
    <w:rsid w:val="0043074A"/>
    <w:rsid w:val="00431985"/>
    <w:rsid w:val="00431E08"/>
    <w:rsid w:val="004349BD"/>
    <w:rsid w:val="00435EAF"/>
    <w:rsid w:val="00436F6C"/>
    <w:rsid w:val="004458A0"/>
    <w:rsid w:val="00447C98"/>
    <w:rsid w:val="004563DB"/>
    <w:rsid w:val="00460269"/>
    <w:rsid w:val="004629AE"/>
    <w:rsid w:val="00463512"/>
    <w:rsid w:val="00472894"/>
    <w:rsid w:val="0047471B"/>
    <w:rsid w:val="004753FF"/>
    <w:rsid w:val="00475766"/>
    <w:rsid w:val="004761DF"/>
    <w:rsid w:val="00482C82"/>
    <w:rsid w:val="0048335C"/>
    <w:rsid w:val="00484527"/>
    <w:rsid w:val="0049057B"/>
    <w:rsid w:val="00495049"/>
    <w:rsid w:val="004974E3"/>
    <w:rsid w:val="004A73FD"/>
    <w:rsid w:val="004A7ACB"/>
    <w:rsid w:val="004A7E28"/>
    <w:rsid w:val="004B0E50"/>
    <w:rsid w:val="004B4CAC"/>
    <w:rsid w:val="004B6C20"/>
    <w:rsid w:val="004B6EFA"/>
    <w:rsid w:val="004B7773"/>
    <w:rsid w:val="004B7E67"/>
    <w:rsid w:val="004C0693"/>
    <w:rsid w:val="004C51A5"/>
    <w:rsid w:val="004C6CB1"/>
    <w:rsid w:val="004D063C"/>
    <w:rsid w:val="004D4DDD"/>
    <w:rsid w:val="004D7F1F"/>
    <w:rsid w:val="004E1691"/>
    <w:rsid w:val="004E2ABB"/>
    <w:rsid w:val="004E4FC4"/>
    <w:rsid w:val="004E5CAA"/>
    <w:rsid w:val="00506355"/>
    <w:rsid w:val="00507BBE"/>
    <w:rsid w:val="0051012E"/>
    <w:rsid w:val="005108B0"/>
    <w:rsid w:val="005109B0"/>
    <w:rsid w:val="0051151D"/>
    <w:rsid w:val="005244EA"/>
    <w:rsid w:val="005334AF"/>
    <w:rsid w:val="00533AD6"/>
    <w:rsid w:val="00546937"/>
    <w:rsid w:val="00550339"/>
    <w:rsid w:val="00552156"/>
    <w:rsid w:val="005535C1"/>
    <w:rsid w:val="005539AA"/>
    <w:rsid w:val="00555DED"/>
    <w:rsid w:val="00561CE8"/>
    <w:rsid w:val="00567F7D"/>
    <w:rsid w:val="005739AF"/>
    <w:rsid w:val="00576C3D"/>
    <w:rsid w:val="00577B7D"/>
    <w:rsid w:val="00580526"/>
    <w:rsid w:val="005826A4"/>
    <w:rsid w:val="00586FE2"/>
    <w:rsid w:val="0059190A"/>
    <w:rsid w:val="005945C9"/>
    <w:rsid w:val="00596F6D"/>
    <w:rsid w:val="005A0EB6"/>
    <w:rsid w:val="005A2416"/>
    <w:rsid w:val="005A48D4"/>
    <w:rsid w:val="005A5BDD"/>
    <w:rsid w:val="005A638D"/>
    <w:rsid w:val="005A69D7"/>
    <w:rsid w:val="005A6A75"/>
    <w:rsid w:val="005B4EA9"/>
    <w:rsid w:val="005C16D4"/>
    <w:rsid w:val="005C7200"/>
    <w:rsid w:val="005C7697"/>
    <w:rsid w:val="005D45D4"/>
    <w:rsid w:val="005D5D43"/>
    <w:rsid w:val="005D6400"/>
    <w:rsid w:val="005E2585"/>
    <w:rsid w:val="005E755E"/>
    <w:rsid w:val="005E7CA8"/>
    <w:rsid w:val="005F36E3"/>
    <w:rsid w:val="005F5E67"/>
    <w:rsid w:val="006003EF"/>
    <w:rsid w:val="00603357"/>
    <w:rsid w:val="00604FA9"/>
    <w:rsid w:val="006076BC"/>
    <w:rsid w:val="006130FC"/>
    <w:rsid w:val="0061384C"/>
    <w:rsid w:val="00616F14"/>
    <w:rsid w:val="00617E50"/>
    <w:rsid w:val="00620115"/>
    <w:rsid w:val="00620DDC"/>
    <w:rsid w:val="00627DFD"/>
    <w:rsid w:val="0063029B"/>
    <w:rsid w:val="006316E5"/>
    <w:rsid w:val="00631786"/>
    <w:rsid w:val="0063407A"/>
    <w:rsid w:val="00635CFE"/>
    <w:rsid w:val="006360EB"/>
    <w:rsid w:val="00637805"/>
    <w:rsid w:val="00641D4D"/>
    <w:rsid w:val="00643C82"/>
    <w:rsid w:val="006440A1"/>
    <w:rsid w:val="0064458A"/>
    <w:rsid w:val="0064462A"/>
    <w:rsid w:val="006463AE"/>
    <w:rsid w:val="00646CEC"/>
    <w:rsid w:val="00652AA9"/>
    <w:rsid w:val="00654DE2"/>
    <w:rsid w:val="00654E7F"/>
    <w:rsid w:val="00657815"/>
    <w:rsid w:val="0066098F"/>
    <w:rsid w:val="00672C23"/>
    <w:rsid w:val="00681287"/>
    <w:rsid w:val="00685C4F"/>
    <w:rsid w:val="00691173"/>
    <w:rsid w:val="00691AA4"/>
    <w:rsid w:val="00691BD5"/>
    <w:rsid w:val="00692DEB"/>
    <w:rsid w:val="00695B77"/>
    <w:rsid w:val="00697153"/>
    <w:rsid w:val="006A4F32"/>
    <w:rsid w:val="006B13F3"/>
    <w:rsid w:val="006C0363"/>
    <w:rsid w:val="006C4945"/>
    <w:rsid w:val="006C69F5"/>
    <w:rsid w:val="006D0204"/>
    <w:rsid w:val="006D6661"/>
    <w:rsid w:val="006D66AA"/>
    <w:rsid w:val="006E2AF9"/>
    <w:rsid w:val="006E7725"/>
    <w:rsid w:val="006F4C79"/>
    <w:rsid w:val="006F692B"/>
    <w:rsid w:val="007012D9"/>
    <w:rsid w:val="007043D0"/>
    <w:rsid w:val="00705EAB"/>
    <w:rsid w:val="00710452"/>
    <w:rsid w:val="00710DD3"/>
    <w:rsid w:val="00716F0A"/>
    <w:rsid w:val="00721CAB"/>
    <w:rsid w:val="00724B49"/>
    <w:rsid w:val="00730939"/>
    <w:rsid w:val="00743015"/>
    <w:rsid w:val="00745EB0"/>
    <w:rsid w:val="007508BB"/>
    <w:rsid w:val="00751EB8"/>
    <w:rsid w:val="00753AD3"/>
    <w:rsid w:val="00761A27"/>
    <w:rsid w:val="00762871"/>
    <w:rsid w:val="007654CB"/>
    <w:rsid w:val="00765908"/>
    <w:rsid w:val="0076690B"/>
    <w:rsid w:val="00771CBE"/>
    <w:rsid w:val="0077303E"/>
    <w:rsid w:val="007733F0"/>
    <w:rsid w:val="00774BAB"/>
    <w:rsid w:val="00782F04"/>
    <w:rsid w:val="00783DAA"/>
    <w:rsid w:val="00785375"/>
    <w:rsid w:val="00786F9E"/>
    <w:rsid w:val="007933EB"/>
    <w:rsid w:val="007A0535"/>
    <w:rsid w:val="007A0FC6"/>
    <w:rsid w:val="007A4CC3"/>
    <w:rsid w:val="007B07F8"/>
    <w:rsid w:val="007B6BB1"/>
    <w:rsid w:val="007C1E82"/>
    <w:rsid w:val="007C404C"/>
    <w:rsid w:val="007C5681"/>
    <w:rsid w:val="007C641C"/>
    <w:rsid w:val="007C7980"/>
    <w:rsid w:val="007D3D8D"/>
    <w:rsid w:val="007D3DA8"/>
    <w:rsid w:val="007D4273"/>
    <w:rsid w:val="007D6DA8"/>
    <w:rsid w:val="007E4843"/>
    <w:rsid w:val="007E50B6"/>
    <w:rsid w:val="007E60DE"/>
    <w:rsid w:val="007F3AF9"/>
    <w:rsid w:val="007F3BE4"/>
    <w:rsid w:val="007F41CA"/>
    <w:rsid w:val="0080515B"/>
    <w:rsid w:val="0080708A"/>
    <w:rsid w:val="00810FCE"/>
    <w:rsid w:val="00814052"/>
    <w:rsid w:val="008144AF"/>
    <w:rsid w:val="00814BAB"/>
    <w:rsid w:val="00814D98"/>
    <w:rsid w:val="00815A2A"/>
    <w:rsid w:val="008160E5"/>
    <w:rsid w:val="0082241A"/>
    <w:rsid w:val="00822A34"/>
    <w:rsid w:val="00824030"/>
    <w:rsid w:val="008256CC"/>
    <w:rsid w:val="008345D1"/>
    <w:rsid w:val="008347DF"/>
    <w:rsid w:val="00835B60"/>
    <w:rsid w:val="00842E87"/>
    <w:rsid w:val="00844470"/>
    <w:rsid w:val="00850332"/>
    <w:rsid w:val="008575D7"/>
    <w:rsid w:val="00877930"/>
    <w:rsid w:val="0088570C"/>
    <w:rsid w:val="0089102A"/>
    <w:rsid w:val="00895941"/>
    <w:rsid w:val="008B363A"/>
    <w:rsid w:val="008B49FD"/>
    <w:rsid w:val="008B5C47"/>
    <w:rsid w:val="008B734D"/>
    <w:rsid w:val="008C1239"/>
    <w:rsid w:val="008C16B4"/>
    <w:rsid w:val="008C28F7"/>
    <w:rsid w:val="008D1E05"/>
    <w:rsid w:val="008D7B09"/>
    <w:rsid w:val="008E07B6"/>
    <w:rsid w:val="008E1D24"/>
    <w:rsid w:val="008E4CC9"/>
    <w:rsid w:val="008E54F4"/>
    <w:rsid w:val="008F46FA"/>
    <w:rsid w:val="008F54E5"/>
    <w:rsid w:val="008F7CB6"/>
    <w:rsid w:val="00900C30"/>
    <w:rsid w:val="00903717"/>
    <w:rsid w:val="00903ED0"/>
    <w:rsid w:val="00905A3E"/>
    <w:rsid w:val="009068B6"/>
    <w:rsid w:val="00916AA5"/>
    <w:rsid w:val="00920269"/>
    <w:rsid w:val="00922B67"/>
    <w:rsid w:val="00923896"/>
    <w:rsid w:val="00943FB0"/>
    <w:rsid w:val="00947E6D"/>
    <w:rsid w:val="00950739"/>
    <w:rsid w:val="009507AE"/>
    <w:rsid w:val="009507D8"/>
    <w:rsid w:val="0095536D"/>
    <w:rsid w:val="009632FA"/>
    <w:rsid w:val="00963E39"/>
    <w:rsid w:val="009722EC"/>
    <w:rsid w:val="00981747"/>
    <w:rsid w:val="00981789"/>
    <w:rsid w:val="00987318"/>
    <w:rsid w:val="009937FA"/>
    <w:rsid w:val="00997E79"/>
    <w:rsid w:val="009A2623"/>
    <w:rsid w:val="009A4BB1"/>
    <w:rsid w:val="009A5E08"/>
    <w:rsid w:val="009B4FCE"/>
    <w:rsid w:val="009B531B"/>
    <w:rsid w:val="009B6096"/>
    <w:rsid w:val="009C2EAF"/>
    <w:rsid w:val="009C6605"/>
    <w:rsid w:val="009C7907"/>
    <w:rsid w:val="009D0125"/>
    <w:rsid w:val="009D0493"/>
    <w:rsid w:val="009D1444"/>
    <w:rsid w:val="009D2130"/>
    <w:rsid w:val="009D6422"/>
    <w:rsid w:val="009E2209"/>
    <w:rsid w:val="009E23FB"/>
    <w:rsid w:val="009E2FC6"/>
    <w:rsid w:val="009E3945"/>
    <w:rsid w:val="009E61AA"/>
    <w:rsid w:val="009F005E"/>
    <w:rsid w:val="009F2741"/>
    <w:rsid w:val="009F43A4"/>
    <w:rsid w:val="009F47CE"/>
    <w:rsid w:val="00A00FAB"/>
    <w:rsid w:val="00A03147"/>
    <w:rsid w:val="00A0363F"/>
    <w:rsid w:val="00A13E67"/>
    <w:rsid w:val="00A24A06"/>
    <w:rsid w:val="00A3196C"/>
    <w:rsid w:val="00A32DF3"/>
    <w:rsid w:val="00A36606"/>
    <w:rsid w:val="00A411C5"/>
    <w:rsid w:val="00A42F90"/>
    <w:rsid w:val="00A445AB"/>
    <w:rsid w:val="00A46744"/>
    <w:rsid w:val="00A47832"/>
    <w:rsid w:val="00A50A25"/>
    <w:rsid w:val="00A52219"/>
    <w:rsid w:val="00A607EE"/>
    <w:rsid w:val="00A631D7"/>
    <w:rsid w:val="00A70290"/>
    <w:rsid w:val="00A716D7"/>
    <w:rsid w:val="00A71919"/>
    <w:rsid w:val="00A736DB"/>
    <w:rsid w:val="00A75D09"/>
    <w:rsid w:val="00A75E0B"/>
    <w:rsid w:val="00A76D83"/>
    <w:rsid w:val="00A86817"/>
    <w:rsid w:val="00A868E6"/>
    <w:rsid w:val="00A87FCF"/>
    <w:rsid w:val="00A936CD"/>
    <w:rsid w:val="00A970C3"/>
    <w:rsid w:val="00A97EAF"/>
    <w:rsid w:val="00AA17C6"/>
    <w:rsid w:val="00AA190A"/>
    <w:rsid w:val="00AB0663"/>
    <w:rsid w:val="00AB66DF"/>
    <w:rsid w:val="00AC28B1"/>
    <w:rsid w:val="00AC3812"/>
    <w:rsid w:val="00AC6E8A"/>
    <w:rsid w:val="00AD522F"/>
    <w:rsid w:val="00AD680F"/>
    <w:rsid w:val="00AE1759"/>
    <w:rsid w:val="00AE225D"/>
    <w:rsid w:val="00AE2E7C"/>
    <w:rsid w:val="00AE3380"/>
    <w:rsid w:val="00AE62BA"/>
    <w:rsid w:val="00AF0969"/>
    <w:rsid w:val="00B0171D"/>
    <w:rsid w:val="00B01BFF"/>
    <w:rsid w:val="00B06FA8"/>
    <w:rsid w:val="00B11E55"/>
    <w:rsid w:val="00B17C12"/>
    <w:rsid w:val="00B24D54"/>
    <w:rsid w:val="00B30963"/>
    <w:rsid w:val="00B30A15"/>
    <w:rsid w:val="00B352A1"/>
    <w:rsid w:val="00B36D02"/>
    <w:rsid w:val="00B37F63"/>
    <w:rsid w:val="00B42554"/>
    <w:rsid w:val="00B43627"/>
    <w:rsid w:val="00B450B8"/>
    <w:rsid w:val="00B476B1"/>
    <w:rsid w:val="00B50A8A"/>
    <w:rsid w:val="00B510C5"/>
    <w:rsid w:val="00B516F8"/>
    <w:rsid w:val="00B51A0B"/>
    <w:rsid w:val="00B526D2"/>
    <w:rsid w:val="00B536FD"/>
    <w:rsid w:val="00B54DB4"/>
    <w:rsid w:val="00B55B42"/>
    <w:rsid w:val="00B63145"/>
    <w:rsid w:val="00B63C3C"/>
    <w:rsid w:val="00B6505C"/>
    <w:rsid w:val="00B6574B"/>
    <w:rsid w:val="00B662AA"/>
    <w:rsid w:val="00B66FC1"/>
    <w:rsid w:val="00B71D1A"/>
    <w:rsid w:val="00B725A7"/>
    <w:rsid w:val="00B743A4"/>
    <w:rsid w:val="00B75C73"/>
    <w:rsid w:val="00B77189"/>
    <w:rsid w:val="00B8206B"/>
    <w:rsid w:val="00B85A88"/>
    <w:rsid w:val="00B86BD8"/>
    <w:rsid w:val="00B923B6"/>
    <w:rsid w:val="00B94AED"/>
    <w:rsid w:val="00BA1095"/>
    <w:rsid w:val="00BA1551"/>
    <w:rsid w:val="00BA192B"/>
    <w:rsid w:val="00BB0CED"/>
    <w:rsid w:val="00BB2C0F"/>
    <w:rsid w:val="00BB5669"/>
    <w:rsid w:val="00BB687F"/>
    <w:rsid w:val="00BB7891"/>
    <w:rsid w:val="00BC4DA6"/>
    <w:rsid w:val="00BC70AA"/>
    <w:rsid w:val="00BD0C54"/>
    <w:rsid w:val="00BD314C"/>
    <w:rsid w:val="00BD5E7C"/>
    <w:rsid w:val="00BE3D82"/>
    <w:rsid w:val="00BE470D"/>
    <w:rsid w:val="00BF0468"/>
    <w:rsid w:val="00BF1001"/>
    <w:rsid w:val="00BF2B33"/>
    <w:rsid w:val="00BF537F"/>
    <w:rsid w:val="00BF5612"/>
    <w:rsid w:val="00C00BEE"/>
    <w:rsid w:val="00C030BD"/>
    <w:rsid w:val="00C06418"/>
    <w:rsid w:val="00C12FB6"/>
    <w:rsid w:val="00C16047"/>
    <w:rsid w:val="00C25DCF"/>
    <w:rsid w:val="00C25FDD"/>
    <w:rsid w:val="00C264EA"/>
    <w:rsid w:val="00C459FD"/>
    <w:rsid w:val="00C53B17"/>
    <w:rsid w:val="00C6169B"/>
    <w:rsid w:val="00C620A0"/>
    <w:rsid w:val="00C63CF4"/>
    <w:rsid w:val="00C66B6B"/>
    <w:rsid w:val="00C71277"/>
    <w:rsid w:val="00C80038"/>
    <w:rsid w:val="00C82AB7"/>
    <w:rsid w:val="00C84C6B"/>
    <w:rsid w:val="00C91310"/>
    <w:rsid w:val="00C915EC"/>
    <w:rsid w:val="00C91EE5"/>
    <w:rsid w:val="00C934B3"/>
    <w:rsid w:val="00C95B92"/>
    <w:rsid w:val="00C97C11"/>
    <w:rsid w:val="00CA1642"/>
    <w:rsid w:val="00CA6439"/>
    <w:rsid w:val="00CB2902"/>
    <w:rsid w:val="00CB4E36"/>
    <w:rsid w:val="00CC18C4"/>
    <w:rsid w:val="00CC7367"/>
    <w:rsid w:val="00CD26D7"/>
    <w:rsid w:val="00CD5AE8"/>
    <w:rsid w:val="00CD6632"/>
    <w:rsid w:val="00CD762E"/>
    <w:rsid w:val="00CF3500"/>
    <w:rsid w:val="00CF51E1"/>
    <w:rsid w:val="00D053F8"/>
    <w:rsid w:val="00D10425"/>
    <w:rsid w:val="00D14D89"/>
    <w:rsid w:val="00D155D6"/>
    <w:rsid w:val="00D21460"/>
    <w:rsid w:val="00D216D7"/>
    <w:rsid w:val="00D2521A"/>
    <w:rsid w:val="00D26446"/>
    <w:rsid w:val="00D31BD1"/>
    <w:rsid w:val="00D3517D"/>
    <w:rsid w:val="00D35CA0"/>
    <w:rsid w:val="00D40650"/>
    <w:rsid w:val="00D40EB5"/>
    <w:rsid w:val="00D41D61"/>
    <w:rsid w:val="00D42897"/>
    <w:rsid w:val="00D44217"/>
    <w:rsid w:val="00D44D30"/>
    <w:rsid w:val="00D4502B"/>
    <w:rsid w:val="00D47515"/>
    <w:rsid w:val="00D53444"/>
    <w:rsid w:val="00D540FF"/>
    <w:rsid w:val="00D5525B"/>
    <w:rsid w:val="00D61E5A"/>
    <w:rsid w:val="00D62867"/>
    <w:rsid w:val="00D63665"/>
    <w:rsid w:val="00D63C57"/>
    <w:rsid w:val="00D644E6"/>
    <w:rsid w:val="00D65008"/>
    <w:rsid w:val="00D679FD"/>
    <w:rsid w:val="00D7659A"/>
    <w:rsid w:val="00D85E7A"/>
    <w:rsid w:val="00D92F0D"/>
    <w:rsid w:val="00DB0545"/>
    <w:rsid w:val="00DB1B90"/>
    <w:rsid w:val="00DB38E9"/>
    <w:rsid w:val="00DC2051"/>
    <w:rsid w:val="00DC79C9"/>
    <w:rsid w:val="00DD08A8"/>
    <w:rsid w:val="00DD0B05"/>
    <w:rsid w:val="00DD3B4F"/>
    <w:rsid w:val="00DD3E45"/>
    <w:rsid w:val="00DE03FE"/>
    <w:rsid w:val="00DE076B"/>
    <w:rsid w:val="00DE44FC"/>
    <w:rsid w:val="00DE4D3D"/>
    <w:rsid w:val="00DE4DE6"/>
    <w:rsid w:val="00E01D6F"/>
    <w:rsid w:val="00E051DF"/>
    <w:rsid w:val="00E05AE3"/>
    <w:rsid w:val="00E06766"/>
    <w:rsid w:val="00E10531"/>
    <w:rsid w:val="00E10593"/>
    <w:rsid w:val="00E11431"/>
    <w:rsid w:val="00E129F4"/>
    <w:rsid w:val="00E12EF9"/>
    <w:rsid w:val="00E173AD"/>
    <w:rsid w:val="00E201DD"/>
    <w:rsid w:val="00E21B75"/>
    <w:rsid w:val="00E246BF"/>
    <w:rsid w:val="00E27896"/>
    <w:rsid w:val="00E31A9C"/>
    <w:rsid w:val="00E407B4"/>
    <w:rsid w:val="00E4124F"/>
    <w:rsid w:val="00E4285E"/>
    <w:rsid w:val="00E44069"/>
    <w:rsid w:val="00E46436"/>
    <w:rsid w:val="00E52DE9"/>
    <w:rsid w:val="00E5617C"/>
    <w:rsid w:val="00E5744E"/>
    <w:rsid w:val="00E60A87"/>
    <w:rsid w:val="00E66193"/>
    <w:rsid w:val="00E6799E"/>
    <w:rsid w:val="00E679A0"/>
    <w:rsid w:val="00E73A9C"/>
    <w:rsid w:val="00E74BA7"/>
    <w:rsid w:val="00E772C5"/>
    <w:rsid w:val="00E8384B"/>
    <w:rsid w:val="00E9192E"/>
    <w:rsid w:val="00E91C02"/>
    <w:rsid w:val="00EA15A7"/>
    <w:rsid w:val="00EA2578"/>
    <w:rsid w:val="00EB261F"/>
    <w:rsid w:val="00EB2951"/>
    <w:rsid w:val="00EB3D60"/>
    <w:rsid w:val="00EB68B6"/>
    <w:rsid w:val="00EB6968"/>
    <w:rsid w:val="00ED2060"/>
    <w:rsid w:val="00ED4083"/>
    <w:rsid w:val="00ED4EF9"/>
    <w:rsid w:val="00ED5427"/>
    <w:rsid w:val="00EE068B"/>
    <w:rsid w:val="00EE10DA"/>
    <w:rsid w:val="00EE483D"/>
    <w:rsid w:val="00EE4D5C"/>
    <w:rsid w:val="00EE4F89"/>
    <w:rsid w:val="00EF1751"/>
    <w:rsid w:val="00EF1C7D"/>
    <w:rsid w:val="00F13D96"/>
    <w:rsid w:val="00F14A16"/>
    <w:rsid w:val="00F21451"/>
    <w:rsid w:val="00F268D2"/>
    <w:rsid w:val="00F30455"/>
    <w:rsid w:val="00F35F65"/>
    <w:rsid w:val="00F36B13"/>
    <w:rsid w:val="00F36D5F"/>
    <w:rsid w:val="00F40AAC"/>
    <w:rsid w:val="00F41603"/>
    <w:rsid w:val="00F42812"/>
    <w:rsid w:val="00F43A35"/>
    <w:rsid w:val="00F44788"/>
    <w:rsid w:val="00F54536"/>
    <w:rsid w:val="00F5647F"/>
    <w:rsid w:val="00F57B0B"/>
    <w:rsid w:val="00F605FF"/>
    <w:rsid w:val="00F667C9"/>
    <w:rsid w:val="00F66CC9"/>
    <w:rsid w:val="00F72DD5"/>
    <w:rsid w:val="00F74FF9"/>
    <w:rsid w:val="00F8351C"/>
    <w:rsid w:val="00F83EE6"/>
    <w:rsid w:val="00F859AD"/>
    <w:rsid w:val="00F86146"/>
    <w:rsid w:val="00F865DD"/>
    <w:rsid w:val="00F86BAA"/>
    <w:rsid w:val="00F93F04"/>
    <w:rsid w:val="00F9653E"/>
    <w:rsid w:val="00FA1231"/>
    <w:rsid w:val="00FA1961"/>
    <w:rsid w:val="00FA1EE5"/>
    <w:rsid w:val="00FA6C49"/>
    <w:rsid w:val="00FB3912"/>
    <w:rsid w:val="00FB5A87"/>
    <w:rsid w:val="00FB6DA0"/>
    <w:rsid w:val="00FC16CA"/>
    <w:rsid w:val="00FC1DB1"/>
    <w:rsid w:val="00FC2CB4"/>
    <w:rsid w:val="00FC4DB6"/>
    <w:rsid w:val="00FC7C97"/>
    <w:rsid w:val="00FD7BC9"/>
    <w:rsid w:val="00FD7BFE"/>
    <w:rsid w:val="00FE1639"/>
    <w:rsid w:val="00FE6D22"/>
    <w:rsid w:val="00FF2DD5"/>
    <w:rsid w:val="00FF3153"/>
    <w:rsid w:val="00FF4169"/>
    <w:rsid w:val="00FF5E08"/>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20420EEC-EBAA-438B-AFF8-0E04E061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7FE9C-5DCF-4755-8970-4173B55FD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32</Pages>
  <Words>7245</Words>
  <Characters>39851</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47002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creator>DEPARTAMENTO DE INFORMATICA</dc:creator>
  <cp:lastModifiedBy>Elideth Irigoyen</cp:lastModifiedBy>
  <cp:revision>50</cp:revision>
  <cp:lastPrinted>2018-11-12T20:48:00Z</cp:lastPrinted>
  <dcterms:created xsi:type="dcterms:W3CDTF">2019-03-11T15:25:00Z</dcterms:created>
  <dcterms:modified xsi:type="dcterms:W3CDTF">2019-03-19T19:18:00Z</dcterms:modified>
</cp:coreProperties>
</file>